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5dafd7c7654ab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1109-S.E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S3704.1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1109</w:t>
      </w:r>
      <w:r>
        <w:t xml:space="preserve"> -</w:t>
      </w:r>
      <w:r>
        <w:t xml:space="preserve"> </w:t>
        <w:t xml:space="preserve">S AMD TO WM COMM AMD (S-3636.2/19)</w:t>
      </w:r>
      <w:r>
        <w:t xml:space="preserve"> </w:t>
      </w:r>
      <w:r>
        <w:rPr>
          <w:b/>
        </w:rPr>
        <w:t xml:space="preserve">481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22,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$2,003,000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28,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beginning on line 37, strike all of subsection (7)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"(7) Within existing resources, the office will reimburse the Washington state patrol for increased executive protection unit costs."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131, line 9,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by $2,003,000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132, line 7,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139, after line 11,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"(35) $2,003,000 of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2020 is provided solely for additional breast, cervical, and colon cancer screenings."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391, line 16, decrease the general fund—state appropriation for fiscal year 2019 by $1,471,000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391, line 22,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392, beginning on line 18, strike all of subsection (6)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(6) Within existing resources, the office will reimburse the Washington state patrol for increased executive protection unit costs.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550, line 37,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for fiscal year 2019 by $1,471,000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551, line 38,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564, after line 14,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(52) $1,471,000 of the general fund</w:t>
      </w:r>
      <w:r>
        <w:rPr>
          <w:rFonts w:ascii="Times New Roman" w:hAnsi="Times New Roman"/>
          <w:u w:val="single"/>
        </w:rPr>
        <w:t xml:space="preserve">—</w:t>
      </w:r>
      <w:r>
        <w:rPr>
          <w:u w:val="single"/>
        </w:rPr>
        <w:t xml:space="preserve">state appropriation for fiscal year 2019 is provided solely for additional breast, cervical, and colon cancer screenings.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Assumes any increase in costs for the executive protection unit will be covered within existing resources of the Office of the Governor and reimbursed to Washington State Patrol. The $1,471,000 in Fiscal Year 2019 and $2,003,000 in Fiscal Year 2020 is provided for the Department of Health for additional breast, cervical, and colon cancer screenings.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(2017-2019):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State/$0 Total Funds</w:t>
      </w:r>
    </w:p>
    <w:p>
      <w:pPr>
        <w:spacing w:before="12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$0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387c9708a4f4d" /></Relationships>
</file>