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0611f783349a6" /></Relationships>
</file>

<file path=word/document.xml><?xml version="1.0" encoding="utf-8"?>
<w:document xmlns:w="http://schemas.openxmlformats.org/wordprocessingml/2006/main">
  <w:body>
    <w:p>
      <w:r>
        <w:rPr>
          <w:b/>
        </w:rPr>
        <w:r>
          <w:rPr/>
          <w:t xml:space="preserve">1110-S2.E</w:t>
        </w:r>
      </w:r>
      <w:r>
        <w:rPr>
          <w:b/>
        </w:rPr>
        <w:t xml:space="preserve"> </w:t>
        <w:t xml:space="preserve">AMS</w:t>
      </w:r>
      <w:r>
        <w:rPr>
          <w:b/>
        </w:rPr>
        <w:t xml:space="preserve"> </w:t>
        <w:r>
          <w:rPr/>
          <w:t xml:space="preserve">ENET</w:t>
        </w:r>
      </w:r>
      <w:r>
        <w:rPr>
          <w:b/>
        </w:rPr>
        <w:t xml:space="preserve"> </w:t>
        <w:r>
          <w:rPr/>
          <w:t xml:space="preserve">S3117.1</w:t>
        </w:r>
      </w:r>
      <w:r>
        <w:rPr>
          <w:b/>
        </w:rPr>
        <w:t xml:space="preserve"> - NOT FOR FLOOR USE</w:t>
      </w:r>
    </w:p>
    <w:p>
      <w:pPr>
        <w:ind w:left="0" w:right="0" w:firstLine="576"/>
      </w:pPr>
      <w:r>
        <w:rPr/>
        <w:t xml:space="preserve"> </w:t>
      </w:r>
    </w:p>
    <w:p>
      <w:pPr>
        <w:spacing w:before="480" w:after="0" w:line="408" w:lineRule="exact"/>
      </w:pPr>
      <w:r>
        <w:rPr>
          <w:b/>
          <w:u w:val="single"/>
        </w:rPr>
        <w:t xml:space="preserve">E2SHB 1110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Without disruptions to fuel markets or significant impacts to the costs of transportation fuels, California and Oregon have both implemented low carbon fuel standards that are similar to the program created in this act.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2015, the transportation sector contributes forty-three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 legislature finds that the people already pay the costs of multiple taxes and regulatory mandates on each molecule of fossil fuels used for transportation, including:</w:t>
      </w:r>
    </w:p>
    <w:p>
      <w:pPr>
        <w:spacing w:before="0" w:after="0" w:line="408" w:lineRule="exact"/>
        <w:ind w:left="0" w:right="0" w:firstLine="576"/>
        <w:jc w:val="left"/>
      </w:pPr>
      <w:r>
        <w:rPr/>
        <w:t xml:space="preserve">(a) The state oil spill response tax;</w:t>
      </w:r>
    </w:p>
    <w:p>
      <w:pPr>
        <w:spacing w:before="0" w:after="0" w:line="408" w:lineRule="exact"/>
        <w:ind w:left="0" w:right="0" w:firstLine="576"/>
        <w:jc w:val="left"/>
      </w:pPr>
      <w:r>
        <w:rPr/>
        <w:t xml:space="preserve">(b) The state oil spill administration tax;</w:t>
      </w:r>
    </w:p>
    <w:p>
      <w:pPr>
        <w:spacing w:before="0" w:after="0" w:line="408" w:lineRule="exact"/>
        <w:ind w:left="0" w:right="0" w:firstLine="576"/>
        <w:jc w:val="left"/>
      </w:pPr>
      <w:r>
        <w:rPr/>
        <w:t xml:space="preserve">(c) The state hazardous substance tax used to fund the state toxics control account, the local toxics control account, and the environmental legacy and stewardship account;</w:t>
      </w:r>
    </w:p>
    <w:p>
      <w:pPr>
        <w:spacing w:before="0" w:after="0" w:line="408" w:lineRule="exact"/>
        <w:ind w:left="0" w:right="0" w:firstLine="576"/>
        <w:jc w:val="left"/>
      </w:pPr>
      <w:r>
        <w:rPr/>
        <w:t xml:space="preserve">(d) The combined state and federal motor vehicle 67.8 cent taxes to fund transportation projects;</w:t>
      </w:r>
    </w:p>
    <w:p>
      <w:pPr>
        <w:spacing w:before="0" w:after="0" w:line="408" w:lineRule="exact"/>
        <w:ind w:left="0" w:right="0" w:firstLine="576"/>
        <w:jc w:val="left"/>
      </w:pPr>
      <w:r>
        <w:rPr/>
        <w:t xml:space="preserve">(e) The federal leaking underground storage tank tax and the state petroleum products tax for underground storage tanks;</w:t>
      </w:r>
    </w:p>
    <w:p>
      <w:pPr>
        <w:spacing w:before="0" w:after="0" w:line="408" w:lineRule="exact"/>
        <w:ind w:left="0" w:right="0" w:firstLine="576"/>
        <w:jc w:val="left"/>
      </w:pPr>
      <w:r>
        <w:rPr/>
        <w:t xml:space="preserve">(f) Applicable state and local sales taxes; and</w:t>
      </w:r>
    </w:p>
    <w:p>
      <w:pPr>
        <w:spacing w:before="0" w:after="0" w:line="408" w:lineRule="exact"/>
        <w:ind w:left="0" w:right="0" w:firstLine="576"/>
        <w:jc w:val="left"/>
      </w:pPr>
      <w:r>
        <w:rPr/>
        <w:t xml:space="preserve">(g) The federal renewable fuel standard.</w:t>
      </w:r>
    </w:p>
    <w:p>
      <w:pPr>
        <w:spacing w:before="0" w:after="0" w:line="408" w:lineRule="exact"/>
        <w:ind w:left="0" w:right="0" w:firstLine="576"/>
        <w:jc w:val="left"/>
      </w:pPr>
      <w:r>
        <w:rPr/>
        <w:t xml:space="preserve">(4)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13 of this act unless the context clearly indicates otherwise.</w:t>
      </w:r>
    </w:p>
    <w:p>
      <w:pPr>
        <w:spacing w:before="0" w:after="0" w:line="408" w:lineRule="exact"/>
        <w:ind w:left="0" w:right="0" w:firstLine="576"/>
        <w:jc w:val="left"/>
      </w:pPr>
      <w:r>
        <w:rPr/>
        <w:t xml:space="preserve">(1) "Carbon dioxide equivalents" has the same meaning as defined in RCW 70.235.010.</w:t>
      </w:r>
    </w:p>
    <w:p>
      <w:pPr>
        <w:spacing w:before="0" w:after="0" w:line="408" w:lineRule="exact"/>
        <w:ind w:left="0" w:right="0" w:firstLine="576"/>
        <w:jc w:val="left"/>
      </w:pPr>
      <w:r>
        <w:rPr/>
        <w:t xml:space="preserve">(2) "Clean fuels program" means the requirements established by this act.</w:t>
      </w:r>
    </w:p>
    <w:p>
      <w:pPr>
        <w:spacing w:before="0" w:after="0" w:line="408" w:lineRule="exact"/>
        <w:ind w:left="0" w:right="0" w:firstLine="576"/>
        <w:jc w:val="left"/>
      </w:pPr>
      <w:r>
        <w:rPr/>
        <w:t xml:space="preserve">(3) "Cost" means an expense connected to the manufacture, distribution, or other aspects of the provision of a transportation fuel product.</w:t>
      </w:r>
    </w:p>
    <w:p>
      <w:pPr>
        <w:spacing w:before="0" w:after="0" w:line="408" w:lineRule="exact"/>
        <w:ind w:left="0" w:right="0" w:firstLine="576"/>
        <w:jc w:val="left"/>
      </w:pPr>
      <w:r>
        <w:rPr/>
        <w:t xml:space="preserve">(4) "Credit" means a unit of measure equal to one metric ton of carbon dioxide equivalents.</w:t>
      </w:r>
    </w:p>
    <w:p>
      <w:pPr>
        <w:spacing w:before="0" w:after="0" w:line="408" w:lineRule="exact"/>
        <w:ind w:left="0" w:right="0" w:firstLine="576"/>
        <w:jc w:val="left"/>
      </w:pPr>
      <w:r>
        <w:rPr/>
        <w:t xml:space="preserve">(5)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(6) "Electric utility" means a consumer-owned utility or investor-owned utility, as those terms are defined in RCW 19.29A.010.</w:t>
      </w:r>
    </w:p>
    <w:p>
      <w:pPr>
        <w:spacing w:before="0" w:after="0" w:line="408" w:lineRule="exact"/>
        <w:ind w:left="0" w:right="0" w:firstLine="576"/>
        <w:jc w:val="left"/>
      </w:pPr>
      <w:r>
        <w:rPr/>
        <w:t xml:space="preserve">(7) "Greenhouse gas" has the same meaning as defined in RCW 70.235.010.</w:t>
      </w:r>
    </w:p>
    <w:p>
      <w:pPr>
        <w:spacing w:before="0" w:after="0" w:line="408" w:lineRule="exact"/>
        <w:ind w:left="0" w:right="0" w:firstLine="576"/>
        <w:jc w:val="left"/>
      </w:pPr>
      <w:r>
        <w:rPr/>
        <w:t xml:space="preserve">(8)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(9) "Motor vehicle" has the same meaning as defined in RCW 46.04.320.</w:t>
      </w:r>
    </w:p>
    <w:p>
      <w:pPr>
        <w:spacing w:before="0" w:after="0" w:line="408" w:lineRule="exact"/>
        <w:ind w:left="0" w:right="0" w:firstLine="576"/>
        <w:jc w:val="left"/>
      </w:pPr>
      <w:r>
        <w:rPr/>
        <w:t xml:space="preserve">(10)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(11)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(12)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(13) "Renewable resource" means: (a) Water; (b) wind; (c) solar energy; (d) geothermal energy; (e) renewable natural gas as defined in RCW 54.04.190;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the greenhouse gas emissions per unit of fuel energy (carbon intensity) in transportation fuels used in Washington. The standards established by the rules must be based on the carbon intensity of gasoline and gasoline substitutes and the carbon intensity of diesel and diesel substitutes. The rules adopted under this section must reduce the greenhouse gas emissions attributable to each unit of the fuels to ten percent below 2017 levels by 2028 and twenty percent below 2017 levels by 2035. The rules must establish a start date for the clean fuels program of no later than January 1, 2021. To the extent the requirements of this act conflict with the requirements of chapter 19.112 RCW, the requirements of this act prevail.</w:t>
      </w:r>
    </w:p>
    <w:p>
      <w:pPr>
        <w:spacing w:before="0" w:after="0" w:line="408" w:lineRule="exact"/>
        <w:ind w:left="0" w:right="0" w:firstLine="576"/>
        <w:jc w:val="left"/>
      </w:pPr>
      <w:r>
        <w:rPr/>
        <w:t xml:space="preserve">(2) The direction to the department to adopt rules under this section is not an acknowledgment, denial, or limitation of any authority of the department that existed prior to the effective date of this section to adopt rules related to the greenhouse gas emissions intensity of fuel under other provisions of this chapter including, but not limited to, RCW 70.94.151 and 70.94.331.</w:t>
      </w:r>
    </w:p>
    <w:p>
      <w:pPr>
        <w:spacing w:before="0" w:after="0" w:line="408" w:lineRule="exact"/>
        <w:ind w:left="0" w:right="0" w:firstLine="576"/>
        <w:jc w:val="left"/>
      </w:pPr>
      <w:r>
        <w:rPr/>
        <w:t xml:space="preserve">(3)(a) Transportation fuels exported from Washington are not subject to the greenhouse gas emissions reduction requirements in this section.</w:t>
      </w:r>
    </w:p>
    <w:p>
      <w:pPr>
        <w:spacing w:before="0" w:after="0" w:line="408" w:lineRule="exact"/>
        <w:ind w:left="0" w:right="0" w:firstLine="576"/>
        <w:jc w:val="left"/>
      </w:pPr>
      <w:r>
        <w:rPr/>
        <w:t xml:space="preserve">(b) Electricity is not subject to the greenhouse gas emissions reduction requirements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 and</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 At minimum, the department must consider associated changes in land use in determining the carbon intensity of transportation fuel produced in whole or in part from sugar cane;</w:t>
      </w:r>
    </w:p>
    <w:p>
      <w:pPr>
        <w:spacing w:before="0" w:after="0" w:line="408" w:lineRule="exact"/>
        <w:ind w:left="0" w:right="0" w:firstLine="576"/>
        <w:jc w:val="left"/>
      </w:pPr>
      <w:r>
        <w:rPr/>
        <w:t xml:space="preserve">(ii) Measure greenhouse gas emissions associated with electricity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 and</w:t>
      </w:r>
    </w:p>
    <w:p>
      <w:pPr>
        <w:spacing w:before="0" w:after="0" w:line="408" w:lineRule="exact"/>
        <w:ind w:left="0" w:right="0" w:firstLine="576"/>
        <w:jc w:val="left"/>
      </w:pPr>
      <w:r>
        <w:rPr/>
        <w:t xml:space="preserve">(iii)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70.94.151(5)(a)(iii).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 Under the program, zero associated lifecycle greenhouse gas emissions must be attributed to electricity produced from hydroelectric generation, including incremental hydroelectric generation. Electricity from hydroelectric generation, including incremental hydroelectric generation, that is used as transportation fuel must be provided credit under the program. For the purposes of this section, "incremental hydroelectric generation" means electricity produced as a result of efficiency improvements from hydroelectric generation projects where the additional generation does not result in new water diversions or impoundments;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consistent with the limitations of subsection (3)(a) of this section.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 Transportation fuels with associated greenhouse gas emissions exceeding eighty percent of the 2017 levels established in section 3 of this act are not eligible to generate credits under the clean fuels program. Transportation fuels that are refined or otherwise wholly or partly derived from palm oil are not eligible to generate credits under the clean fuels program;</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electricity and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 or</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(7)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section 4(5) of this act.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act.</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Refinery investments in carbon capture and sequestration;</w:t>
      </w:r>
    </w:p>
    <w:p>
      <w:pPr>
        <w:spacing w:before="0" w:after="0" w:line="408" w:lineRule="exact"/>
        <w:ind w:left="0" w:right="0" w:firstLine="576"/>
        <w:jc w:val="left"/>
      </w:pPr>
      <w:r>
        <w:rPr/>
        <w:t xml:space="preserve">(iii) Investments in renewable natural gas or renewable hydrogen production projects; or</w:t>
      </w:r>
    </w:p>
    <w:p>
      <w:pPr>
        <w:spacing w:before="0" w:after="0" w:line="408" w:lineRule="exact"/>
        <w:ind w:left="0" w:right="0" w:firstLine="576"/>
        <w:jc w:val="left"/>
      </w:pPr>
      <w:r>
        <w:rPr/>
        <w:t xml:space="preserve">(iv) Direct air capture projects;</w:t>
      </w:r>
    </w:p>
    <w:p>
      <w:pPr>
        <w:spacing w:before="0" w:after="0" w:line="408" w:lineRule="exact"/>
        <w:ind w:left="0" w:right="0" w:firstLine="576"/>
        <w:jc w:val="left"/>
      </w:pPr>
      <w:r>
        <w:rPr/>
        <w:t xml:space="preserve">(b) The fueling of electric vehicles using electricity certified by the department to have a carbon intensity of zero. Such electricity must include, at minimum:</w:t>
      </w:r>
    </w:p>
    <w:p>
      <w:pPr>
        <w:spacing w:before="0" w:after="0" w:line="408" w:lineRule="exact"/>
        <w:ind w:left="0" w:right="0" w:firstLine="576"/>
        <w:jc w:val="left"/>
      </w:pPr>
      <w:r>
        <w:rPr/>
        <w:t xml:space="preserve">(i) Electricity for which a renewable energy credit or other environmental attribute has been retired or used only for purposes of the clean fuels program; and</w:t>
      </w:r>
    </w:p>
    <w:p>
      <w:pPr>
        <w:spacing w:before="0" w:after="0" w:line="408" w:lineRule="exact"/>
        <w:ind w:left="0" w:right="0" w:firstLine="576"/>
        <w:jc w:val="left"/>
      </w:pPr>
      <w:r>
        <w:rPr/>
        <w:t xml:space="preserve">(ii) Electricity produced using a zero emission resource, including but not limited to solar, wind, water, geothermal, renewable natural gas, or the industrial combustion of biomass consistent with RCW 70.235.020(3), that is directly supplied as a transportation fuel by the generator of the electricity;</w:t>
      </w:r>
    </w:p>
    <w:p>
      <w:pPr>
        <w:spacing w:before="0" w:after="0" w:line="408" w:lineRule="exact"/>
        <w:ind w:left="0" w:right="0" w:firstLine="576"/>
        <w:jc w:val="left"/>
      </w:pPr>
      <w:r>
        <w:rPr/>
        <w:t xml:space="preserve">(c) The provision of zero emission vehicle refueling infrastructure, including but not limited to fast charging battery electric vehicle infrastructure and renewable hydrogen electric vehicle refueling infrastructure;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 The rules adopted by the department may establish limits for the number of credits that may be earned each year by persons participating in the program for some or all of the activities specified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sections 2 through 11 of this act, the department should seek to adopt rules that are harmonized with the regulatory standards, exemptions, reporting obligations, and other clean fuels program compliance requirements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In adopting rules under sections 3 and 4 of this act, the department must consider whether actions taken or credits generated under the clean fuels program are eligible for purposes of compliance with the clean air rule, chapter 173-442 WAC as it existed as of October 16, 2016, and whether actions taken or emissions reduction units generated under the clean air rule may be used for purposes of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or has been chosen must be accompanied by documentation, in a format approved by the department, that assigns the clean fuels program compliance responsibility associated with the fuels, including the assignment of associated credits.</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w:t>
      </w:r>
      <w:r>
        <w:t xml:space="preserve">94</w:t>
      </w:r>
      <w:r>
        <w:rPr/>
        <w:t xml:space="preserve">.</w:t>
      </w:r>
      <w:r>
        <w:t xml:space="preserve">205</w:t>
      </w:r>
      <w:r>
        <w:rPr/>
        <w:t xml:space="preserve"> applies to records or information submitted to the department under sections 2 through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hydrogen as a transportation fuel.</w:t>
      </w:r>
    </w:p>
    <w:p>
      <w:pPr>
        <w:spacing w:before="0" w:after="0" w:line="408" w:lineRule="exact"/>
        <w:ind w:left="0" w:right="0" w:firstLine="576"/>
        <w:jc w:val="left"/>
      </w:pPr>
      <w:r>
        <w:rPr/>
        <w:t xml:space="preserve">(b) Sixty percent of the revenues described in (a) of this subsection, or thirty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hydrogen as a transportation fuel, located within or directly benefiting a federally designated nonattainment or maintenance area, a federally designated nonattainment or maintenance area that existed as of the effective date of this section, or an area designated by the department as being at risk of nonattainment, if such a nonattainment or maintenance area is within the service area of the utility.</w:t>
      </w:r>
    </w:p>
    <w:p>
      <w:pPr>
        <w:spacing w:before="0" w:after="0" w:line="408" w:lineRule="exact"/>
        <w:ind w:left="0" w:right="0" w:firstLine="576"/>
        <w:jc w:val="left"/>
      </w:pPr>
      <w:r>
        <w:rPr/>
        <w:t xml:space="preserve">(2) The department, in partnership with electric utilities, may develop guidelines for voluntary carbon reduction projects, including those that may be available to a utility within its service area for the expenditure of revenues from credits earned from the electricity supplied to retail customers by an electric utility under the clean fuels program that are applicable to the fifty percent of revenues not subject to the requirements of subsection (1) of this section.</w:t>
      </w:r>
    </w:p>
    <w:p>
      <w:pPr>
        <w:spacing w:before="0" w:after="0" w:line="408" w:lineRule="exact"/>
        <w:ind w:left="0" w:right="0" w:firstLine="576"/>
        <w:jc w:val="left"/>
      </w:pPr>
      <w:r>
        <w:rPr/>
        <w:t xml:space="preserve">(3) The utilities and transportation commission, for investor-owned utilities, or the governing board for consumer-owned utilities, may approve expenditures to meet up to the fifty percent of revenues not subject to the requirements of subsection (1) of this section for the following:</w:t>
      </w:r>
    </w:p>
    <w:p>
      <w:pPr>
        <w:spacing w:before="0" w:after="0" w:line="408" w:lineRule="exact"/>
        <w:ind w:left="0" w:right="0" w:firstLine="576"/>
        <w:jc w:val="left"/>
      </w:pPr>
      <w:r>
        <w:rPr/>
        <w:t xml:space="preserve">(a) Carbon reduction projects under subsection (2) of this section within or without its service area;</w:t>
      </w:r>
    </w:p>
    <w:p>
      <w:pPr>
        <w:spacing w:before="0" w:after="0" w:line="408" w:lineRule="exact"/>
        <w:ind w:left="0" w:right="0" w:firstLine="576"/>
        <w:jc w:val="left"/>
      </w:pPr>
      <w:r>
        <w:rPr/>
        <w:t xml:space="preserve">(b) Investments pursuant to section 6 of this act;</w:t>
      </w:r>
    </w:p>
    <w:p>
      <w:pPr>
        <w:spacing w:before="0" w:after="0" w:line="408" w:lineRule="exact"/>
        <w:ind w:left="0" w:right="0" w:firstLine="576"/>
        <w:jc w:val="left"/>
      </w:pPr>
      <w:r>
        <w:rPr/>
        <w:t xml:space="preserve">(c) Further investments in projects pursuant to subsection (1)(a) of this section;</w:t>
      </w:r>
    </w:p>
    <w:p>
      <w:pPr>
        <w:spacing w:before="0" w:after="0" w:line="408" w:lineRule="exact"/>
        <w:ind w:left="0" w:right="0" w:firstLine="576"/>
        <w:jc w:val="left"/>
      </w:pPr>
      <w:r>
        <w:rPr/>
        <w:t xml:space="preserve">(d) To offset fuel cost increases, if any, to the utility attributable to this act, based on the fuel costs estimates produced in section 10(1)(c) of this act; or</w:t>
      </w:r>
    </w:p>
    <w:p>
      <w:pPr>
        <w:spacing w:before="0" w:after="0" w:line="408" w:lineRule="exact"/>
        <w:ind w:left="0" w:right="0" w:firstLine="576"/>
        <w:jc w:val="left"/>
      </w:pPr>
      <w:r>
        <w:rPr/>
        <w:t xml:space="preserve">(e) Up to ten percent of the revenues generated by an electric utility from credits earned from the electricity supplied to retail customers by an electric utility under the clean fuels program may be expended for low-income assistance.</w:t>
      </w:r>
    </w:p>
    <w:p>
      <w:pPr>
        <w:spacing w:before="0" w:after="0" w:line="408" w:lineRule="exact"/>
        <w:ind w:left="0" w:right="0" w:firstLine="576"/>
        <w:jc w:val="left"/>
      </w:pPr>
      <w:r>
        <w:rPr/>
        <w:t xml:space="preserve">(4) Electric utilities that elect to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2023, and each May 1st thereafter, the department must post a report on the department's web 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section is posted to the department's web 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By December 1, 2022, and each December 1st thereafter, the department must submit recommendations to the appropriate committees of the house of representatives and senate, in the form of draft legislation, for any changes to sections 2 through 13 of this act that are needed in order to more efficiently achieve the greenhouse gas emissions reduction goals of the clean fuels program.</w:t>
      </w:r>
    </w:p>
    <w:p>
      <w:pPr>
        <w:spacing w:before="0" w:after="0" w:line="408" w:lineRule="exact"/>
        <w:ind w:left="0" w:right="0" w:firstLine="576"/>
        <w:jc w:val="left"/>
      </w:pPr>
      <w:r>
        <w:rPr/>
        <w:t xml:space="preserve">(3) The department must identify the sources of information it relied upon in each report submitted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ninety days prior to the start of the compliance period.</w:t>
      </w:r>
    </w:p>
    <w:p>
      <w:pPr>
        <w:spacing w:before="0" w:after="0" w:line="408" w:lineRule="exact"/>
        <w:ind w:left="0" w:right="0" w:firstLine="576"/>
        <w:jc w:val="left"/>
      </w:pPr>
      <w:r>
        <w:rPr/>
        <w:t xml:space="preserve">(5) The department of commerce must identify the sources of information it relied upon in each fuel supply forecast submitted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sections 2 through 13 of this act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section and sections 2 through 11 of this act must be deposited into the account. Moneys in the account may be spent only after appropriation. The department may only use expenditures from the account for carrying out the program created in this section and sections 2 through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2027,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act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43.216.505(2)</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RCW, chapter 70.310 RCW, or any of the rules in force under such chapters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rPr>
          <w:u w:val="single"/>
        </w:rPr>
        <w:t xml:space="preserve">Except as provided in section 12 of this act, a</w:t>
      </w:r>
      <w:r>
        <w:rPr/>
        <w:t xml:space="preserve">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By January 1, 1992,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13 of this act are each added to </w:t>
      </w:r>
      <w:r>
        <w:rPr/>
        <w:t xml:space="preserve">chapter </w:t>
      </w:r>
      <w:r>
        <w:t xml:space="preserve">70</w:t>
      </w:r>
      <w:r>
        <w:rPr/>
        <w:t xml:space="preserve">.</w:t>
      </w:r>
      <w:r>
        <w:t xml:space="preserve">94</w:t>
      </w:r>
      <w:r>
        <w:rPr/>
        <w:t xml:space="preserve"> RCW</w:t>
      </w:r>
      <w:r>
        <w:rPr/>
        <w:t xml:space="preserve"> and codified with the subchapter heading of "clean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E2SHB 1110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12/23/2019</w:t>
      </w:r>
    </w:p>
    <w:p>
      <w:pPr>
        <w:spacing w:before="0" w:after="0" w:line="408" w:lineRule="exact"/>
        <w:ind w:left="0" w:right="0" w:firstLine="576"/>
        <w:jc w:val="left"/>
      </w:pPr>
      <w:r>
        <w:rPr/>
        <w:t xml:space="preserve">On page 1, line 2 of the title, after "fuels;" strike the remainder of the title and insert "amending RCW 46.17.365, 46.25.100, 46.20.202, 46.25.052, 46.25.060, and 70.94.431; adding new sections to chapter 70.94 RCW; creating new sections; prescribing penalties; and providing an expiration date."</w:t>
      </w:r>
    </w:p>
    <w:p>
      <w:pPr>
        <w:spacing w:before="0" w:after="0" w:line="408" w:lineRule="exact"/>
        <w:ind w:left="0" w:right="0" w:firstLine="576"/>
        <w:jc w:val="left"/>
      </w:pPr>
      <w:r>
        <w:rPr>
          <w:u w:val="single"/>
        </w:rPr>
        <w:t xml:space="preserve">EFFECT:</w:t>
      </w:r>
      <w:r>
        <w:rPr/>
        <w:t xml:space="preserve"> Includes investments in renewable natural gas or renewable hydrogen production projects in the list of activities that support the reduction of GHG emissions associated with transportation in Washington that may be allowed for the generation of credits.</w:t>
      </w:r>
    </w:p>
    <w:p>
      <w:pPr>
        <w:spacing w:before="0" w:after="0" w:line="408" w:lineRule="exact"/>
        <w:ind w:left="0" w:right="0" w:firstLine="576"/>
        <w:jc w:val="left"/>
      </w:pPr>
      <w:r>
        <w:rPr/>
        <w:t xml:space="preserve">Directs the Department of Ecology, in partnership with electric utilities, to develop guidelines for voluntary carbon reduction projects, including those that may be available to a utility within its service area.</w:t>
      </w:r>
    </w:p>
    <w:p>
      <w:pPr>
        <w:spacing w:before="0" w:after="0" w:line="408" w:lineRule="exact"/>
        <w:ind w:left="0" w:right="0" w:firstLine="576"/>
        <w:jc w:val="left"/>
      </w:pPr>
      <w:r>
        <w:rPr/>
        <w:t xml:space="preserve">Allows the UTC for investor-owned utilities or a governing board for consumer-owned utilities to approve expenditures to meet up to the remaining 50 percent of revenues generated from credits for the following: Carbon reduction projects; investments in activities to reduce GHG emissions associated with transportation pursuant to Ecology's rules; to offset fuel cost increases; or for low-income assistance only up to 10 percent of the revenues generated by credits.</w:t>
      </w:r>
    </w:p>
    <w:p>
      <w:pPr>
        <w:spacing w:before="0" w:after="0" w:line="408" w:lineRule="exact"/>
        <w:ind w:left="0" w:right="0" w:firstLine="576"/>
        <w:jc w:val="left"/>
      </w:pPr>
      <w:r>
        <w:rPr/>
        <w:t xml:space="preserve">Adds the definition of renewable natural gas.</w:t>
      </w:r>
    </w:p>
    <w:p>
      <w:pPr>
        <w:spacing w:before="0" w:after="0" w:line="408" w:lineRule="exact"/>
        <w:ind w:left="0" w:right="0" w:firstLine="576"/>
        <w:jc w:val="left"/>
      </w:pPr>
      <w:r>
        <w:rPr/>
        <w:t xml:space="preserve">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8b15a3d8fa4dd1" /></Relationships>
</file>