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92c1472d64f54" /></Relationships>
</file>

<file path=word/document.xml><?xml version="1.0" encoding="utf-8"?>
<w:document xmlns:w="http://schemas.openxmlformats.org/wordprocessingml/2006/main">
  <w:body>
    <w:p>
      <w:r>
        <w:rPr>
          <w:b/>
        </w:rPr>
        <w:r>
          <w:rPr/>
          <w:t xml:space="preserve">1139-S2.E</w:t>
        </w:r>
      </w:r>
      <w:r>
        <w:rPr>
          <w:b/>
        </w:rPr>
        <w:t xml:space="preserve"> </w:t>
        <w:t xml:space="preserve">AMS</w:t>
      </w:r>
      <w:r>
        <w:rPr>
          <w:b/>
        </w:rPr>
        <w:t xml:space="preserve"> </w:t>
        <w:r>
          <w:rPr/>
          <w:t xml:space="preserve">WM</w:t>
        </w:r>
      </w:r>
      <w:r>
        <w:rPr>
          <w:b/>
        </w:rPr>
        <w:t xml:space="preserve"> </w:t>
        <w:r>
          <w:rPr/>
          <w:t xml:space="preserve">S3977.1</w:t>
        </w:r>
      </w:r>
      <w:r>
        <w:rPr>
          <w:b/>
        </w:rPr>
        <w:t xml:space="preserve"> - NOT FOR FLOOR USE</w:t>
      </w:r>
    </w:p>
    <w:p>
      <w:pPr>
        <w:ind w:left="0" w:right="0" w:firstLine="576"/>
      </w:pPr>
    </w:p>
    <w:p>
      <w:pPr>
        <w:spacing w:before="480" w:after="0" w:line="408" w:lineRule="exact"/>
      </w:pPr>
      <w:r>
        <w:rPr>
          <w:b/>
          <w:u w:val="single"/>
        </w:rPr>
        <w:t xml:space="preserve">E2SHB 1139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must administer the regional educator recruitment program. Grant awards of up to one hundred thousand dollars each must be awarded to the three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section 102 of this act.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section 102 of this act,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0" w:after="0" w:line="408" w:lineRule="exact"/>
        <w:ind w:left="0" w:right="0" w:firstLine="576"/>
        <w:jc w:val="left"/>
      </w:pPr>
      <w:r>
        <w:rPr/>
        <w:t xml:space="preserve">(2) This section expires July 1, 2022.</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up to five thousand dollars of financial assistance for up to twenty teacher candidates in the 2019-20 school year and for up to thirty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270</w:t>
      </w:r>
      <w:r>
        <w:rPr/>
        <w:t xml:space="preserve"> and 1996 c 233 s 1 are each amended to read as follows:</w:t>
      </w:r>
    </w:p>
    <w:p>
      <w:pPr>
        <w:spacing w:before="0" w:after="0" w:line="408" w:lineRule="exact"/>
        <w:ind w:left="0" w:right="0" w:firstLine="576"/>
        <w:jc w:val="left"/>
      </w:pPr>
      <w:r>
        <w:rPr/>
        <w:t xml:space="preserve">(1) To the extent funds are appropriated, the Washington state principal internship support program is created beginning in the 1994-95 school year. The purpose of the program is to provide funds to school districts to provide partial release time for district employees who are in a principal preparation program to complete an internship with a mentor principal. Funds may be used in a variety of ways to accommodate flexible implementation in releasing the intern to meet program requirements.</w:t>
      </w:r>
    </w:p>
    <w:p>
      <w:pPr>
        <w:spacing w:before="0" w:after="0" w:line="408" w:lineRule="exact"/>
        <w:ind w:left="0" w:right="0" w:firstLine="576"/>
        <w:jc w:val="left"/>
      </w:pPr>
      <w:r>
        <w:rPr/>
        <w:t xml:space="preserve">(2) Participants in the principal internship support program shall be selected as follows:</w:t>
      </w:r>
    </w:p>
    <w:p>
      <w:pPr>
        <w:spacing w:before="0" w:after="0" w:line="408" w:lineRule="exact"/>
        <w:ind w:left="0" w:right="0" w:firstLine="576"/>
        <w:jc w:val="left"/>
      </w:pPr>
      <w:r>
        <w:rPr/>
        <w:t xml:space="preserve">(a) The candidate shall be enrolled in a state board</w:t>
      </w:r>
      <w:r>
        <w:rPr/>
        <w:noBreakHyphen/>
      </w:r>
      <w:r>
        <w:rPr/>
        <w:t xml:space="preserve">approved school principal preparation program;</w:t>
      </w:r>
    </w:p>
    <w:p>
      <w:pPr>
        <w:spacing w:before="0" w:after="0" w:line="408" w:lineRule="exact"/>
        <w:ind w:left="0" w:right="0" w:firstLine="576"/>
        <w:jc w:val="left"/>
      </w:pPr>
      <w:r>
        <w:rPr/>
        <w:t xml:space="preserve">(b) The candidate shall apply in writing to his or her local school district;</w:t>
      </w:r>
    </w:p>
    <w:p>
      <w:pPr>
        <w:spacing w:before="0" w:after="0" w:line="408" w:lineRule="exact"/>
        <w:ind w:left="0" w:right="0" w:firstLine="576"/>
        <w:jc w:val="left"/>
      </w:pPr>
      <w:r>
        <w:rPr/>
        <w:t xml:space="preserve">(c) Each school district shall determine which applicants meet its criteria for participation in the principal internship support program </w:t>
      </w:r>
      <w:r>
        <w:t>((</w:t>
      </w:r>
      <w:r>
        <w:rPr>
          <w:strike/>
        </w:rPr>
        <w:t xml:space="preserve">and shall notify its educational service district of the school district's selected applicants. When submitting the names of applicants, the school district shall identify a mentor principal for each principal intern applicant, and shall agree to provide the internship applicant release time not to exceed the equivalent of forty-five student days by means of this funding source; and</w:t>
      </w:r>
    </w:p>
    <w:p>
      <w:pPr>
        <w:spacing w:before="0" w:after="0" w:line="408" w:lineRule="exact"/>
        <w:ind w:left="0" w:right="0" w:firstLine="576"/>
        <w:jc w:val="left"/>
      </w:pPr>
      <w:r>
        <w:rPr>
          <w:strike/>
        </w:rPr>
        <w:t xml:space="preserve">(d) Educational service districts,</w:t>
      </w:r>
      <w:r>
        <w:t>))</w:t>
      </w:r>
      <w:r>
        <w:rPr>
          <w:u w:val="single"/>
        </w:rPr>
        <w:t xml:space="preserve">;</w:t>
      </w:r>
    </w:p>
    <w:p>
      <w:pPr>
        <w:spacing w:before="0" w:after="0" w:line="408" w:lineRule="exact"/>
        <w:ind w:left="0" w:right="0" w:firstLine="576"/>
        <w:jc w:val="left"/>
      </w:pPr>
      <w:r>
        <w:rPr>
          <w:u w:val="single"/>
        </w:rPr>
        <w:t xml:space="preserve">(d) Applicants submit their applications to the office of the superintendent of public instruction's designee; and</w:t>
      </w:r>
    </w:p>
    <w:p>
      <w:pPr>
        <w:spacing w:before="0" w:after="0" w:line="408" w:lineRule="exact"/>
        <w:ind w:left="0" w:right="0" w:firstLine="576"/>
        <w:jc w:val="left"/>
      </w:pPr>
      <w:r>
        <w:rPr>
          <w:u w:val="single"/>
        </w:rPr>
        <w:t xml:space="preserve">(e) The office of the superintendent of public instruction's designee,</w:t>
      </w:r>
      <w:r>
        <w:rPr/>
        <w:t xml:space="preserve"> with the assistance of an advisory board, shall select internship participants.</w:t>
      </w:r>
    </w:p>
    <w:p>
      <w:pPr>
        <w:spacing w:before="0" w:after="0" w:line="408" w:lineRule="exact"/>
        <w:ind w:left="0" w:right="0" w:firstLine="576"/>
        <w:jc w:val="left"/>
      </w:pPr>
      <w:r>
        <w:rPr/>
        <w:t xml:space="preserve">(3) The maximum amount of state funding for each internship shall not exceed the actual daily rate cost of providing a substitute teacher for the equivalent of forty-five school days.</w:t>
      </w:r>
    </w:p>
    <w:p>
      <w:pPr>
        <w:spacing w:before="0" w:after="0" w:line="408" w:lineRule="exact"/>
        <w:ind w:left="0" w:right="0" w:firstLine="576"/>
        <w:jc w:val="left"/>
      </w:pPr>
      <w:r>
        <w:rPr/>
        <w:t xml:space="preserve">(4) </w:t>
      </w:r>
      <w:r>
        <w:t>((</w:t>
      </w:r>
      <w:r>
        <w:rPr>
          <w:strike/>
        </w:rPr>
        <w:t xml:space="preserve">Funds appropriated for the principal internship support program shall be allocated by the superintendent of public instruction to the educational service districts based on the percentage of full-time equivalent public school students enrolled in school districts in each educational service district. If it is not possible to find qualified candidates within the educational service district, the positions remain unfilled, and any unspent funds shall revert to the superintendent of public instruction for supplementary direct disbursement.</w:t>
      </w:r>
    </w:p>
    <w:p>
      <w:pPr>
        <w:spacing w:before="0" w:after="0" w:line="408" w:lineRule="exact"/>
        <w:ind w:left="0" w:right="0" w:firstLine="576"/>
        <w:jc w:val="left"/>
      </w:pPr>
      <w:r>
        <w:rPr>
          <w:strike/>
        </w:rPr>
        <w:t xml:space="preserve">The superintendent of public instruction shall allocate any remaining unfilled positions and unspent funds among the educational service districts that have qualified candidates but not enough positions for them.</w:t>
      </w:r>
    </w:p>
    <w:p>
      <w:pPr>
        <w:spacing w:before="0" w:after="0" w:line="408" w:lineRule="exact"/>
        <w:ind w:left="0" w:right="0" w:firstLine="576"/>
        <w:jc w:val="left"/>
      </w:pPr>
      <w:r>
        <w:rPr>
          <w:strike/>
        </w:rPr>
        <w:t xml:space="preserve">This subsection does not preclude the superintendent of public instruction from permitting the affected educational service districts to make the supplementary selections.</w:t>
      </w:r>
    </w:p>
    <w:p>
      <w:pPr>
        <w:spacing w:before="0" w:after="0" w:line="408" w:lineRule="exact"/>
        <w:ind w:left="0" w:right="0" w:firstLine="576"/>
        <w:jc w:val="left"/>
      </w:pPr>
      <w:r>
        <w:rPr>
          <w:strike/>
        </w:rPr>
        <w:t xml:space="preserve">(5)</w:t>
      </w:r>
      <w:r>
        <w:t>))</w:t>
      </w:r>
      <w:r>
        <w:rPr/>
        <w:t xml:space="preserve"> Once principal internship participants have been selected, the </w:t>
      </w:r>
      <w:r>
        <w:t>((</w:t>
      </w:r>
      <w:r>
        <w:rPr>
          <w:strike/>
        </w:rPr>
        <w:t xml:space="preserve">educational service districts</w:t>
      </w:r>
      <w:r>
        <w:t>))</w:t>
      </w:r>
      <w:r>
        <w:rPr/>
        <w:t xml:space="preserve"> </w:t>
      </w:r>
      <w:r>
        <w:rPr>
          <w:u w:val="single"/>
        </w:rPr>
        <w:t xml:space="preserve">office of the superintendent of public instruction</w:t>
      </w:r>
      <w:r>
        <w:rPr/>
        <w:t xml:space="preserve"> shall allocate the funds to the appropriate school districts. The funds shall be used to pay for partial release time while the school district employee is completing the principal internship.</w:t>
      </w:r>
    </w:p>
    <w:p>
      <w:pPr>
        <w:spacing w:before="0" w:after="0" w:line="408" w:lineRule="exact"/>
        <w:ind w:left="0" w:right="0" w:firstLine="576"/>
        <w:jc w:val="left"/>
      </w:pPr>
      <w:r>
        <w:t>((</w:t>
      </w:r>
      <w:r>
        <w:rPr>
          <w:strike/>
        </w:rPr>
        <w:t xml:space="preserve">(6) Educational service districts may be reimbursed for costs associated with implementing the program. Reimbursement rates shall be determined by the superintendent of public instruction.</w:t>
      </w:r>
      <w:r>
        <w:t>))</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221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office of the superintendent of public instruction and the Washington professional educator standards board shall jointly report to the education committees of the legislature regarding the effect that discipline issued against professional educator certificates under RCW 28A.410.090 has on the recruitment and retention of educators in Washington state. The report must include at least the following:</w:t>
      </w:r>
    </w:p>
    <w:p>
      <w:pPr>
        <w:spacing w:before="0" w:after="0" w:line="408" w:lineRule="exact"/>
        <w:ind w:left="0" w:right="0" w:firstLine="576"/>
        <w:jc w:val="left"/>
      </w:pPr>
      <w:r>
        <w:rPr/>
        <w:t xml:space="preserve">(1) A comparison of the laws governing educator certificate discipline to the uniform disciplinary act, chapter 18.130 RCW;</w:t>
      </w:r>
    </w:p>
    <w:p>
      <w:pPr>
        <w:spacing w:before="0" w:after="0" w:line="408" w:lineRule="exact"/>
        <w:ind w:left="0" w:right="0" w:firstLine="576"/>
        <w:jc w:val="left"/>
      </w:pPr>
      <w:r>
        <w:rPr/>
        <w:t xml:space="preserve">(2) Recommendations regarding alternative forms of discipline that may be imposed on certificates of professional educators, including probation, the payment of a fine, and corrective action;</w:t>
      </w:r>
    </w:p>
    <w:p>
      <w:pPr>
        <w:spacing w:before="0" w:after="0" w:line="408" w:lineRule="exact"/>
        <w:ind w:left="0" w:right="0" w:firstLine="576"/>
        <w:jc w:val="left"/>
      </w:pPr>
      <w:r>
        <w:rPr/>
        <w:t xml:space="preserve">(3) Recommendations regarding the improvement of the administration of professional educator certificate discipline in Washington; and</w:t>
      </w:r>
    </w:p>
    <w:p>
      <w:pPr>
        <w:spacing w:before="0" w:after="0" w:line="408" w:lineRule="exact"/>
        <w:ind w:left="0" w:right="0" w:firstLine="576"/>
        <w:jc w:val="left"/>
      </w:pPr>
      <w:r>
        <w:rPr/>
        <w:t xml:space="preserve">(4) A recommendation regarding whether the Washington professional educator standards board should be authorized to establish a process for review and expungement of reprimands issued against educator certifications.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such as apprenticeship models or other methods of providing compensation to working candidates,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1139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04/15/2019</w:t>
      </w:r>
    </w:p>
    <w:p>
      <w:pPr>
        <w:spacing w:before="0" w:after="0" w:line="408" w:lineRule="exact"/>
        <w:ind w:left="0" w:right="0" w:firstLine="576"/>
        <w:jc w:val="left"/>
      </w:pPr>
      <w:r>
        <w:rPr/>
        <w:t xml:space="preserve">On page 1, line 8 of the title, after "opportunities;" strike the remainder of the title and insert "amending RCW 28A.415.370, 28A.180.120, 28A.660.020, 28A.660.035, 28B.10.033, 28B.76.699, 28A.415.270,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creating new sections; recodifying RCW 28A.630.205, 28A.660.042, and 28A.660.045; repealing RCW 28B.102.010, 28B.102.040, 28B.102.050, 28B.102.060, 28A.660.050, and 28A.660.055; repealing 2016 c 233 s 19 (uncodified); providing expiration dates; and declaring an emergency."</w:t>
      </w:r>
    </w:p>
    <w:p>
      <w:pPr>
        <w:spacing w:before="0" w:after="0" w:line="408" w:lineRule="exact"/>
        <w:ind w:left="0" w:right="0" w:firstLine="576"/>
        <w:jc w:val="left"/>
      </w:pPr>
      <w:r>
        <w:rPr>
          <w:u w:val="single"/>
        </w:rPr>
        <w:t xml:space="preserve">EFFECT:</w:t>
      </w:r>
      <w:r>
        <w:rPr/>
        <w:t xml:space="preserve"> (1) Requires OSPI to administer the regional educator recruitment grant program, as opposed to PESB.</w:t>
      </w:r>
    </w:p>
    <w:p>
      <w:pPr>
        <w:spacing w:before="0" w:after="0" w:line="408" w:lineRule="exact"/>
        <w:ind w:left="0" w:right="0" w:firstLine="576"/>
        <w:jc w:val="left"/>
      </w:pPr>
      <w:r>
        <w:rPr/>
        <w:t xml:space="preserve">(2) Increases the number of educational service districts to be awarded under grant program from two to three.</w:t>
      </w:r>
    </w:p>
    <w:p>
      <w:pPr>
        <w:spacing w:before="0" w:after="0" w:line="408" w:lineRule="exact"/>
        <w:ind w:left="0" w:right="0" w:firstLine="576"/>
        <w:jc w:val="left"/>
      </w:pPr>
      <w:r>
        <w:rPr/>
        <w:t xml:space="preserve">(3) Requires OSPI and PESB to report to the legislature regarding the effect of discipline on the recruitment and retention of educators, including comparisons to other professions and recommendations.</w:t>
      </w:r>
    </w:p>
    <w:p>
      <w:pPr>
        <w:spacing w:before="0" w:after="0" w:line="408" w:lineRule="exact"/>
        <w:ind w:left="0" w:right="0" w:firstLine="576"/>
        <w:jc w:val="left"/>
      </w:pPr>
      <w:r>
        <w:rPr/>
        <w:t xml:space="preserve">(4) Removes the requirement that PESB establish a process for the expungement of certificate reprimands that occurred no more than five years prior to the application.</w:t>
      </w:r>
    </w:p>
    <w:p>
      <w:pPr>
        <w:spacing w:before="0" w:after="0" w:line="408" w:lineRule="exact"/>
        <w:ind w:left="0" w:right="0" w:firstLine="576"/>
        <w:jc w:val="left"/>
      </w:pPr>
      <w:r>
        <w:rPr/>
        <w:t xml:space="preserve">(5) Removes educational service districts as the administrators of the principal internship support program.</w:t>
      </w:r>
    </w:p>
    <w:p>
      <w:pPr>
        <w:spacing w:before="0" w:after="0" w:line="408" w:lineRule="exact"/>
        <w:ind w:left="0" w:right="0" w:firstLine="576"/>
        <w:jc w:val="left"/>
      </w:pPr>
      <w:r>
        <w:rPr/>
        <w:t xml:space="preserve">(6) Directs OSPI to administer the principal internship support program.</w:t>
      </w:r>
    </w:p>
    <w:p>
      <w:pPr>
        <w:spacing w:before="0" w:after="0" w:line="408" w:lineRule="exact"/>
        <w:ind w:left="0" w:right="0" w:firstLine="576"/>
        <w:jc w:val="left"/>
      </w:pPr>
      <w:r>
        <w:rPr/>
        <w:t xml:space="preserve">(7) Requires the professional educator collaborative to examine issues related to educator preparation including the efficacy of financial assistance and incentives such as apprenticeship models or other methods of providing compensation to working candidates.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c65efd4f44c3d" /></Relationships>
</file>