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8b82eeb1340cb" /></Relationships>
</file>

<file path=word/document.xml><?xml version="1.0" encoding="utf-8"?>
<w:document xmlns:w="http://schemas.openxmlformats.org/wordprocessingml/2006/main">
  <w:body>
    <w:p>
      <w:r>
        <w:rPr>
          <w:b/>
        </w:rPr>
        <w:r>
          <w:rPr/>
          <w:t xml:space="preserve">1326-S</w:t>
        </w:r>
      </w:r>
      <w:r>
        <w:rPr>
          <w:b/>
        </w:rPr>
        <w:t xml:space="preserve"> </w:t>
        <w:t xml:space="preserve">AMS</w:t>
      </w:r>
      <w:r>
        <w:rPr>
          <w:b/>
        </w:rPr>
        <w:t xml:space="preserve"> </w:t>
        <w:r>
          <w:rPr/>
          <w:t xml:space="preserve">PEDE</w:t>
        </w:r>
      </w:r>
      <w:r>
        <w:rPr>
          <w:b/>
        </w:rPr>
        <w:t xml:space="preserve"> </w:t>
        <w:r>
          <w:rPr/>
          <w:t xml:space="preserve">S4482.1</w:t>
        </w:r>
      </w:r>
      <w:r>
        <w:rPr>
          <w:b/>
        </w:rPr>
        <w:t xml:space="preserve"> - NOT FOR FLOOR USE</w:t>
      </w:r>
    </w:p>
    <w:p>
      <w:pPr>
        <w:ind w:left="0" w:right="0" w:firstLine="576"/>
      </w:pPr>
    </w:p>
    <w:p>
      <w:pPr>
        <w:spacing w:before="480" w:after="0" w:line="408" w:lineRule="exact"/>
      </w:pPr>
      <w:r>
        <w:rPr>
          <w:b/>
          <w:u w:val="single"/>
        </w:rPr>
        <w:t xml:space="preserve">SHB 1326</w:t>
      </w:r>
      <w:r>
        <w:t xml:space="preserve"> -</w:t>
      </w:r>
      <w:r>
        <w:t xml:space="preserve"> </w:t>
        <w:t xml:space="preserve">S AMD</w:t>
      </w:r>
      <w:r>
        <w:t xml:space="preserve"> </w:t>
      </w:r>
      <w:r>
        <w:rPr>
          <w:b/>
        </w:rPr>
        <w:t xml:space="preserve">778</w:t>
      </w:r>
    </w:p>
    <w:p>
      <w:pPr>
        <w:spacing w:before="0" w:after="0" w:line="408" w:lineRule="exact"/>
        <w:ind w:left="0" w:right="0" w:firstLine="576"/>
        <w:jc w:val="left"/>
      </w:pPr>
      <w:r>
        <w:rPr/>
        <w:t xml:space="preserve">By Senator Pedersen</w:t>
      </w:r>
    </w:p>
    <w:p>
      <w:pPr>
        <w:jc w:val="right"/>
      </w:pPr>
      <w:r>
        <w:rPr>
          <w:b/>
        </w:rPr>
        <w:t xml:space="preserve">ADOPTED 04/28/2019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Jennifer and Michella's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for decades routinely required collection of DNA biological samples from certain convicted offenders and persons required to register as sex and kidnapping offenders. The resulting DNA data has proven to be an invaluable component of forensic evidence analysis. Not only have DNA matches focused law enforcement efforts and resources on productive leads, assisted in the expeditious conviction of guilty persons, and provided identification of recidivist and cold case offenders, DNA analysis has also played a crucial role in absolving wrongly suspected and convicted persons and in providing resolution to those who have tragically suffered unimaginable harm.</w:t>
      </w:r>
    </w:p>
    <w:p>
      <w:pPr>
        <w:spacing w:before="0" w:after="0" w:line="408" w:lineRule="exact"/>
        <w:ind w:left="0" w:right="0" w:firstLine="576"/>
        <w:jc w:val="left"/>
      </w:pPr>
      <w:r>
        <w:rPr/>
        <w:t xml:space="preserve">In an effort to solve cold cases and unsolved crimes, to provide closure to victims and their family members, and to support efforts to exonerate the wrongly accused or convicted, the legislature finds that procedural improvements and measured expansions to the collection and analysis of lawfully obtained DNA biological samples are both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r>
        <w:rPr/>
        <w:t xml:space="preserve">);</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w:t>
      </w:r>
      <w:r>
        <w:rPr>
          <w:u w:val="single"/>
        </w:rPr>
        <w:t xml:space="preserve">Indecent exposure (RCW 9A.88.010);</w:t>
      </w:r>
    </w:p>
    <w:p>
      <w:pPr>
        <w:spacing w:before="0" w:after="0" w:line="408" w:lineRule="exact"/>
        <w:ind w:left="0" w:right="0" w:firstLine="576"/>
        <w:jc w:val="left"/>
      </w:pPr>
      <w:r>
        <w:rPr>
          <w:u w:val="single"/>
        </w:rPr>
        <w:t xml:space="preserve">(xi)</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w:t>
      </w:r>
      <w:r>
        <w:rPr>
          <w:u w:val="single"/>
        </w:rPr>
        <w:t xml:space="preserve">(a)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u w:val="single"/>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u w:val="single"/>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u w:val="single"/>
        </w:rPr>
        <w:t xml:space="preserve">(iii) The sample was collected on or after June 12, 2008, and before January 1, 2020.</w:t>
      </w:r>
    </w:p>
    <w:p>
      <w:pPr>
        <w:spacing w:before="0" w:after="0" w:line="408" w:lineRule="exact"/>
        <w:ind w:left="0" w:right="0" w:firstLine="576"/>
        <w:jc w:val="left"/>
      </w:pPr>
      <w:r>
        <w:rPr>
          <w:u w:val="single"/>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u w:val="single"/>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u w:val="single"/>
        </w:rPr>
        <w:t xml:space="preserve">(4)</w:t>
      </w:r>
      <w:r>
        <w:rPr/>
        <w:t xml:space="preserve">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rPr>
          <w:u w:val="single"/>
        </w:rPr>
        <w:t xml:space="preserve">or a department of children, youth, and families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w:t>
      </w:r>
      <w:r>
        <w:rPr>
          <w:u w:val="single"/>
        </w:rPr>
        <w:t xml:space="preserve">jail facility</w:t>
      </w:r>
      <w:r>
        <w:rPr/>
        <w:t xml:space="preserve">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t>((</w:t>
      </w:r>
      <w:r>
        <w:rPr>
          <w:strike/>
        </w:rPr>
        <w:t xml:space="preserve">and do not serve a term of confinement in</w:t>
      </w:r>
      <w:r>
        <w:t>))</w:t>
      </w:r>
      <w:r>
        <w:rPr/>
        <w:t xml:space="preserve"> </w:t>
      </w:r>
      <w:r>
        <w:rPr>
          <w:u w:val="single"/>
        </w:rPr>
        <w:t xml:space="preserve">department of children, youth, and families facility, or</w:t>
      </w:r>
      <w:r>
        <w:rPr/>
        <w:t xml:space="preserve">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w:t>
      </w:r>
      <w:r>
        <w:t>((</w:t>
      </w:r>
      <w:r>
        <w:rPr>
          <w:strike/>
        </w:rPr>
        <w:t xml:space="preserve">social and health services</w:t>
      </w:r>
      <w:r>
        <w:t>))</w:t>
      </w:r>
      <w:r>
        <w:rPr/>
        <w:t xml:space="preserve"> </w:t>
      </w:r>
      <w:r>
        <w:rPr>
          <w:u w:val="single"/>
        </w:rPr>
        <w:t xml:space="preserve">children, youth, and families</w:t>
      </w:r>
      <w:r>
        <w:rPr/>
        <w:t xml:space="preserve"> facility, the facility holding the person shall be responsible for obtaining the biological samples </w:t>
      </w:r>
      <w:r>
        <w:rPr>
          <w:u w:val="single"/>
        </w:rPr>
        <w:t xml:space="preserve">as part of the intake process</w:t>
      </w:r>
      <w:r>
        <w:rPr/>
        <w:t xml:space="preserve">. </w:t>
      </w:r>
      <w:r>
        <w:rPr>
          <w:u w:val="single"/>
        </w:rPr>
        <w:t xml:space="preserve">If the facility did not collect the biological sample during the intake process, then the facility shall collect the biological sample as soon as is practicable.</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(4)</w:t>
      </w:r>
      <w:r>
        <w:t>))</w:t>
      </w:r>
      <w:r>
        <w:rPr/>
        <w:t xml:space="preserve"> </w:t>
      </w:r>
      <w:r>
        <w:rPr>
          <w:u w:val="single"/>
        </w:rPr>
        <w:t xml:space="preserve">(6)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The court must further inform the person that refusal to provide a biological sample is a gross misdemeanor under this section.</w:t>
      </w:r>
    </w:p>
    <w:p>
      <w:pPr>
        <w:spacing w:before="0" w:after="0" w:line="408" w:lineRule="exact"/>
        <w:ind w:left="0" w:right="0" w:firstLine="576"/>
        <w:jc w:val="left"/>
      </w:pPr>
      <w:r>
        <w:rPr>
          <w:u w:val="single"/>
        </w:rPr>
        <w:t xml:space="preserve">(7)</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forensic laboratory services bureau of the Washington state patrol is responsible for testing performed on all biological samples that are collected under </w:t>
      </w:r>
      <w:r>
        <w:t>((</w:t>
      </w:r>
      <w:r>
        <w:rPr>
          <w:strike/>
        </w:rPr>
        <w:t xml:space="preserve">subsection (1) of</w:t>
      </w:r>
      <w:r>
        <w:t>))</w:t>
      </w:r>
      <w:r>
        <w:rPr/>
        <w:t xml:space="preserve">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w:t>
      </w:r>
      <w:r>
        <w:rPr>
          <w:u w:val="single"/>
        </w:rPr>
        <w:t xml:space="preserve">on the date of conviction</w:t>
      </w:r>
      <w:r>
        <w:rPr/>
        <w:t xml:space="preserve">;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samples submitted under subsections (2) and (3)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w:t>
      </w:r>
      <w:r>
        <w:rPr>
          <w:u w:val="single"/>
        </w:rPr>
        <w:t xml:space="preserve">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 person commits the crime of refusal to provide DNA if the person </w:t>
      </w:r>
      <w:r>
        <w:t>((</w:t>
      </w:r>
      <w:r>
        <w:rPr>
          <w:strike/>
        </w:rPr>
        <w:t xml:space="preserve">has a duty to register under RCW 9A.44.130 and the person</w:t>
      </w:r>
      <w:r>
        <w:t>))</w:t>
      </w:r>
      <w:r>
        <w:rPr/>
        <w:t xml:space="preserve">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2015 c 261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t>((</w:t>
      </w:r>
      <w:r>
        <w:rPr>
          <w:strik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strike/>
        </w:rPr>
        <w:t xml:space="preserve">(5)</w:t>
      </w:r>
      <w:r>
        <w:t>))</w:t>
      </w:r>
      <w:r>
        <w:rPr/>
        <w:t xml:space="preserve"> Unless relieved of the duty to register pursuant to RCW 9A.44.141 and 9A.44.142, a violation of this section is an ongoing offense for purposes of the statute of limitations under RCW 9A.04.080."</w:t>
      </w:r>
    </w:p>
    <w:p>
      <w:pPr>
        <w:spacing w:before="480" w:after="0" w:line="408" w:lineRule="exact"/>
      </w:pPr>
      <w:r>
        <w:rPr>
          <w:b/>
          <w:u w:val="single"/>
        </w:rPr>
        <w:t xml:space="preserve">SHB 1326</w:t>
      </w:r>
      <w:r>
        <w:t xml:space="preserve"> -</w:t>
      </w:r>
      <w:r>
        <w:t xml:space="preserve"> </w:t>
        <w:t xml:space="preserve">S AMD</w:t>
      </w:r>
      <w:r>
        <w:t xml:space="preserve"> </w:t>
      </w:r>
      <w:r>
        <w:rPr>
          <w:b/>
        </w:rPr>
        <w:t xml:space="preserve">778</w:t>
      </w:r>
    </w:p>
    <w:p>
      <w:pPr>
        <w:spacing w:before="0" w:after="0" w:line="408" w:lineRule="exact"/>
        <w:ind w:left="0" w:right="0" w:firstLine="576"/>
        <w:jc w:val="left"/>
      </w:pPr>
      <w:r>
        <w:rPr/>
        <w:t xml:space="preserve">By Senator Pedersen</w:t>
      </w:r>
    </w:p>
    <w:p>
      <w:pPr>
        <w:jc w:val="right"/>
      </w:pPr>
      <w:r>
        <w:rPr>
          <w:b/>
        </w:rPr>
        <w:t xml:space="preserve">ADOPTED 04/28/2019</w:t>
      </w:r>
    </w:p>
    <w:p>
      <w:pPr>
        <w:spacing w:before="0" w:after="0" w:line="408" w:lineRule="exact"/>
        <w:ind w:left="0" w:right="0" w:firstLine="576"/>
        <w:jc w:val="left"/>
      </w:pPr>
      <w:r>
        <w:rPr/>
        <w:t xml:space="preserve">On page 1, line 2 of the title, after "system;" strike the remainder of the title and insert "amending RCW 43.43.754 and 9A.44.132; and creating new sections."</w:t>
      </w:r>
    </w:p>
    <w:p>
      <w:pPr>
        <w:spacing w:before="0" w:after="0" w:line="408" w:lineRule="exact"/>
        <w:ind w:left="0" w:right="0" w:firstLine="576"/>
        <w:jc w:val="left"/>
      </w:pPr>
      <w:r>
        <w:rPr>
          <w:u w:val="single"/>
        </w:rPr>
        <w:t xml:space="preserve">EFFECT:</w:t>
      </w:r>
      <w:r>
        <w:rPr/>
        <w:t xml:space="preserve"> Restores current law relating to the local police or sheriff's office being responsible for collecting samples from persons who will not serve any term of confinement.</w:t>
      </w:r>
    </w:p>
    <w:p>
      <w:pPr>
        <w:spacing w:before="0" w:after="0" w:line="408" w:lineRule="exact"/>
        <w:ind w:left="0" w:right="0" w:firstLine="576"/>
        <w:jc w:val="left"/>
      </w:pPr>
      <w:r>
        <w:rPr/>
        <w:t xml:space="preserve">Removes the amendatory provisions relating to collecting samples from persons who are not immediately taken into custody or will not serve any term of confinement.</w:t>
      </w:r>
    </w:p>
    <w:p>
      <w:pPr>
        <w:spacing w:before="0" w:after="0" w:line="408" w:lineRule="exact"/>
        <w:ind w:left="0" w:right="0" w:firstLine="576"/>
        <w:jc w:val="left"/>
      </w:pPr>
      <w:r>
        <w:rPr/>
        <w:t xml:space="preserve">Requires the court to order those persons to report to the local police department or sheriff within a reasonable period of time established by the court in order to provide a biological sample.</w:t>
      </w:r>
    </w:p>
    <w:p>
      <w:pPr>
        <w:spacing w:before="0" w:after="0" w:line="408" w:lineRule="exact"/>
        <w:ind w:left="0" w:right="0" w:firstLine="576"/>
        <w:jc w:val="left"/>
      </w:pPr>
      <w:r>
        <w:rPr/>
        <w:t xml:space="preserve">Requires the court to inform those persons that refusal to provide a biological sample is a gross misdemeanor.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eb77f3e2c3449e" /></Relationships>
</file>