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1e07e9d6a4837" /></Relationships>
</file>

<file path=word/document.xml><?xml version="1.0" encoding="utf-8"?>
<w:document xmlns:w="http://schemas.openxmlformats.org/wordprocessingml/2006/main">
  <w:body>
    <w:p>
      <w:r>
        <w:rPr>
          <w:b/>
        </w:rPr>
        <w:r>
          <w:rPr/>
          <w:t xml:space="preserve">1326-S</w:t>
        </w:r>
      </w:r>
      <w:r>
        <w:rPr>
          <w:b/>
        </w:rPr>
        <w:t xml:space="preserve"> </w:t>
        <w:t xml:space="preserve">AMS</w:t>
      </w:r>
      <w:r>
        <w:rPr>
          <w:b/>
        </w:rPr>
        <w:t xml:space="preserve"> </w:t>
        <w:r>
          <w:rPr/>
          <w:t xml:space="preserve">WM</w:t>
        </w:r>
      </w:r>
      <w:r>
        <w:rPr>
          <w:b/>
        </w:rPr>
        <w:t xml:space="preserve"> </w:t>
        <w:r>
          <w:rPr/>
          <w:t xml:space="preserve">S3989.1</w:t>
        </w:r>
      </w:r>
      <w:r>
        <w:rPr>
          <w:b/>
        </w:rPr>
        <w:t xml:space="preserve"> - NOT FOR FLOOR USE</w:t>
      </w:r>
    </w:p>
    <w:p>
      <w:pPr>
        <w:ind w:left="0" w:right="0" w:firstLine="576"/>
      </w:pPr>
    </w:p>
    <w:p>
      <w:pPr>
        <w:spacing w:before="480" w:after="0" w:line="408" w:lineRule="exact"/>
      </w:pPr>
      <w:r>
        <w:rPr>
          <w:b/>
          <w:u w:val="single"/>
        </w:rPr>
        <w:t xml:space="preserv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Indecent exposure (RCW 9A.88.010);</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w:t>
      </w:r>
      <w:r>
        <w:rPr>
          <w:u w:val="single"/>
        </w:rPr>
        <w:t xml:space="preserve">(a)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u w:val="single"/>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u w:val="single"/>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u w:val="single"/>
        </w:rPr>
        <w:t xml:space="preserve">(iii) The sample was collected on or after June 12, 2008, and before January 1, 2020.</w:t>
      </w:r>
    </w:p>
    <w:p>
      <w:pPr>
        <w:spacing w:before="0" w:after="0" w:line="408" w:lineRule="exact"/>
        <w:ind w:left="0" w:right="0" w:firstLine="576"/>
        <w:jc w:val="left"/>
      </w:pPr>
      <w:r>
        <w:rPr>
          <w:u w:val="single"/>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u w:val="single"/>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u w:val="single"/>
        </w:rPr>
        <w:t xml:space="preserve">(4)</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rPr>
          <w:u w:val="single"/>
        </w:rPr>
        <w:t xml:space="preserve">or a department of children, youth, and families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w:t>
      </w:r>
      <w:r>
        <w:rPr>
          <w:u w:val="single"/>
        </w:rPr>
        <w:t xml:space="preserve">jail facility</w:t>
      </w:r>
      <w:r>
        <w:rPr/>
        <w:t xml:space="preserve">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r>
        <w:t>((</w:t>
      </w:r>
      <w:r>
        <w:rPr>
          <w:strike/>
        </w:rPr>
        <w:t xml:space="preserve">:</w:t>
      </w:r>
    </w:p>
    <w:p>
      <w:pPr>
        <w:spacing w:before="0" w:after="0" w:line="408" w:lineRule="exact"/>
        <w:ind w:left="0" w:right="0" w:firstLine="576"/>
        <w:jc w:val="left"/>
      </w:pPr>
      <w:r>
        <w:rPr>
          <w:strike/>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strike/>
        </w:rPr>
        <w:t xml:space="preserve">(ii)</w:t>
      </w:r>
      <w:r>
        <w:t>))</w:t>
      </w:r>
      <w:r>
        <w:rPr/>
        <w:t xml:space="preserve"> </w:t>
      </w:r>
      <w:r>
        <w:rPr>
          <w:u w:val="single"/>
        </w:rPr>
        <w:t xml:space="preserve">p</w:t>
      </w:r>
      <w:r>
        <w:rPr/>
        <w:t xml:space="preserve">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w:t>
      </w:r>
      <w:r>
        <w:t>((</w:t>
      </w:r>
      <w:r>
        <w:rPr>
          <w:strike/>
        </w:rPr>
        <w:t xml:space="preserve">social and health services</w:t>
      </w:r>
      <w:r>
        <w:t>))</w:t>
      </w:r>
      <w:r>
        <w:rPr/>
        <w:t xml:space="preserve"> </w:t>
      </w:r>
      <w:r>
        <w:rPr>
          <w:u w:val="single"/>
        </w:rPr>
        <w:t xml:space="preserve">children, youth, and families</w:t>
      </w:r>
      <w:r>
        <w:rPr/>
        <w:t xml:space="preserve"> facility, the facility holding the person shall be responsible for obtaining the biological samples </w:t>
      </w:r>
      <w:r>
        <w:rPr>
          <w:u w:val="single"/>
        </w:rPr>
        <w:t xml:space="preserve">as part of the intake process</w:t>
      </w:r>
      <w:r>
        <w:rPr/>
        <w:t xml:space="preserve">. </w:t>
      </w:r>
      <w:r>
        <w:rPr>
          <w:u w:val="single"/>
        </w:rPr>
        <w:t xml:space="preserve">If the facility did not collect the biological sample during the intake process, then the facility shall collect the biological sample as soon as is practicable.</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(d) For persons convicted of any offense listed in subsection (1)(a) of this section or adjudicated guilty of an equivalent juvenile offense, who are not immediately taken into the custody of a department of corrections facility, department of children, youth, and families facility, or a city or county jail facility, or who will not otherwise serve a term of confinement, the court shall order the person to report within one business day to provide the required biological sample as follows:</w:t>
      </w:r>
    </w:p>
    <w:p>
      <w:pPr>
        <w:spacing w:before="0" w:after="0" w:line="408" w:lineRule="exact"/>
        <w:ind w:left="0" w:right="0" w:firstLine="576"/>
        <w:jc w:val="left"/>
      </w:pPr>
      <w:r>
        <w:rPr>
          <w:u w:val="single"/>
        </w:rPr>
        <w:t xml:space="preserve">(i) For individuals sentenced to the jurisdiction of the department of corrections to report to a facility operated by the department of corrections;</w:t>
      </w:r>
    </w:p>
    <w:p>
      <w:pPr>
        <w:spacing w:before="0" w:after="0" w:line="408" w:lineRule="exact"/>
        <w:ind w:left="0" w:right="0" w:firstLine="576"/>
        <w:jc w:val="left"/>
      </w:pPr>
      <w:r>
        <w:rPr>
          <w:u w:val="single"/>
        </w:rPr>
        <w:t xml:space="preserve">(ii) For youth sentenced to the jurisdiction of the department of children, youth, and families to report to a facility operated by the department of children, youth, and families; or</w:t>
      </w:r>
    </w:p>
    <w:p>
      <w:pPr>
        <w:spacing w:before="0" w:after="0" w:line="408" w:lineRule="exact"/>
        <w:ind w:left="0" w:right="0" w:firstLine="576"/>
        <w:jc w:val="left"/>
      </w:pPr>
      <w:r>
        <w:rPr>
          <w:u w:val="single"/>
        </w:rPr>
        <w:t xml:space="preserve">(iii) For individuals sentenced to the jurisdiction of a city or county to report to a county or city jail facility.</w:t>
      </w:r>
    </w:p>
    <w:p>
      <w:pPr>
        <w:spacing w:before="0" w:after="0" w:line="408" w:lineRule="exact"/>
        <w:ind w:left="0" w:right="0" w:firstLine="576"/>
        <w:jc w:val="left"/>
      </w:pP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w:t>
      </w:r>
      <w:r>
        <w:t>((</w:t>
      </w:r>
      <w:r>
        <w:rPr>
          <w:strike/>
        </w:rPr>
        <w:t xml:space="preserve">subsection (1) of</w:t>
      </w:r>
      <w:r>
        <w:t>))</w:t>
      </w:r>
      <w:r>
        <w:rPr/>
        <w:t xml:space="preserve">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w:t>
      </w:r>
      <w:r>
        <w:rPr>
          <w:u w:val="single"/>
        </w:rPr>
        <w:t xml:space="preserve">on the date of conviction</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samples submitted under subsections (2) and (3)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Pr>
        <w:spacing w:before="480" w:after="0" w:line="408" w:lineRule="exact"/>
      </w:pPr>
      <w:r>
        <w:rPr>
          <w:b/>
          <w:u w:val="single"/>
        </w:rPr>
        <w:t xml:space="preserv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2 of the title, after "system;" strike the remainder of the title and insert "amending RCW 43.43.754 and 9A.44.132; and creating new sections."</w:t>
      </w:r>
    </w:p>
    <w:p>
      <w:pPr>
        <w:spacing w:before="0" w:after="0" w:line="408" w:lineRule="exact"/>
        <w:ind w:left="0" w:right="0" w:firstLine="576"/>
        <w:jc w:val="left"/>
      </w:pPr>
      <w:r>
        <w:rPr>
          <w:u w:val="single"/>
        </w:rPr>
        <w:t xml:space="preserve">EFFECT:</w:t>
      </w:r>
      <w:r>
        <w:rPr/>
        <w:t xml:space="preserve"> Authorizes a municipal jurisdiction to submit any biological sample to the Washington State Patrol (WSP) for purposes of DNA identification analysis if all of the following conditions are met: (1) The sample was collected from a defendant upon conviction for a municipal offense where the underlying ordinance does not adopt the relevant state statute by reference but the offense is otherwise equivalent to a state offense for which collection of a sample is required; (2) the equivalent offense was an offense for which collection of a biological sample was required at the time of the conviction; and (3) the sample was collected on or after June 12, 2008, and before January 1, 2020.</w:t>
      </w:r>
    </w:p>
    <w:p>
      <w:pPr>
        <w:spacing w:before="0" w:after="0" w:line="408" w:lineRule="exact"/>
        <w:ind w:left="0" w:right="0" w:firstLine="576"/>
        <w:jc w:val="left"/>
      </w:pPr>
      <w:r>
        <w:rPr/>
        <w:t xml:space="preserve">Requires the municipal jurisdiction to include a signed affidavit from the municipal prosecuting authority of the jurisdiction in which the conviction occurred specifying the state crime to which the municipal offense is equivalent when submitting a biological sample to the WSP.</w:t>
      </w:r>
    </w:p>
    <w:p>
      <w:pPr>
        <w:spacing w:before="0" w:after="0" w:line="408" w:lineRule="exact"/>
        <w:ind w:left="0" w:right="0" w:firstLine="576"/>
        <w:jc w:val="left"/>
      </w:pPr>
      <w:r>
        <w:rPr/>
        <w:t xml:space="preserve">Specifies that no cause of action may be brought against the state based on an analysis of a sample taken pursuant to a municipal ordinance conviction that is later vacated or otherwise altered in a future proceeding.</w:t>
      </w:r>
    </w:p>
    <w:p>
      <w:pPr>
        <w:spacing w:before="0" w:after="0" w:line="408" w:lineRule="exact"/>
        <w:ind w:left="0" w:right="0" w:firstLine="576"/>
        <w:jc w:val="left"/>
      </w:pPr>
      <w:r>
        <w:rPr/>
        <w:t xml:space="preserve">Makes corrections to the applicability provision in the underlying statute.</w:t>
      </w:r>
    </w:p>
    <w:p>
      <w:pPr>
        <w:spacing w:before="0" w:after="0" w:line="408" w:lineRule="exact"/>
        <w:ind w:left="0" w:right="0" w:firstLine="576"/>
        <w:jc w:val="left"/>
      </w:pPr>
      <w:r>
        <w:rPr/>
        <w:t xml:space="preserve">Clarifies where individuals shall report to provide biological sample.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ad4ae14334c10" /></Relationships>
</file>