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ee8fba2144d12" /></Relationships>
</file>

<file path=word/document.xml><?xml version="1.0" encoding="utf-8"?>
<w:document xmlns:w="http://schemas.openxmlformats.org/wordprocessingml/2006/main">
  <w:body>
    <w:p>
      <w:r>
        <w:rPr>
          <w:b/>
        </w:rPr>
        <w:r>
          <w:rPr/>
          <w:t xml:space="preserve">1377-S</w:t>
        </w:r>
      </w:r>
      <w:r>
        <w:rPr>
          <w:b/>
        </w:rPr>
        <w:t xml:space="preserve"> </w:t>
        <w:t xml:space="preserve">AMS</w:t>
      </w:r>
      <w:r>
        <w:rPr>
          <w:b/>
        </w:rPr>
        <w:t xml:space="preserve"> </w:t>
        <w:r>
          <w:rPr/>
          <w:t xml:space="preserve">HSA</w:t>
        </w:r>
      </w:r>
      <w:r>
        <w:rPr>
          <w:b/>
        </w:rPr>
        <w:t xml:space="preserve"> </w:t>
        <w:r>
          <w:rPr/>
          <w:t xml:space="preserve">S3308.1</w:t>
        </w:r>
      </w:r>
      <w:r>
        <w:rPr>
          <w:b/>
        </w:rPr>
        <w:t xml:space="preserve"> - NOT FOR FLOOR USE</w:t>
      </w:r>
    </w:p>
    <w:p>
      <w:pPr>
        <w:ind w:left="0" w:right="0" w:firstLine="576"/>
      </w:pPr>
      <w:r>
        <w:rPr/>
        <w:t xml:space="preserve"> </w:t>
      </w:r>
    </w:p>
    <w:p>
      <w:pPr>
        <w:spacing w:before="480" w:after="0" w:line="408" w:lineRule="exact"/>
      </w:pPr>
      <w:r>
        <w:rPr>
          <w:b/>
          <w:u w:val="single"/>
        </w:rPr>
        <w:t xml:space="preserv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rehabilitating an existing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35.21.915.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rehabilitating an existing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or county fully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or county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An affordable housing development created by a religious institution within a city or county fully planning under RCW 36.70A.040 must be located within an urban growth area as defined in RCW 36.70A.110.</w:t>
      </w:r>
    </w:p>
    <w:p>
      <w:pPr>
        <w:spacing w:before="0" w:after="0" w:line="408" w:lineRule="exact"/>
        <w:ind w:left="0" w:right="0" w:firstLine="576"/>
        <w:jc w:val="left"/>
      </w:pPr>
      <w:r>
        <w:rPr/>
        <w:t xml:space="preserve">(4)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(5)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(6) This section applies to any religious organization rehabilitating an existing affordable housing development.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36.01.290.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increased density bonus incentive for affordable housing development located on property owned by a religious organization pursuant to this act and report its findings to the appropriate committees of the legislature by December 1, 2030. The review must include a recommendation on whether this incentive should be continued without change or should be amended or repealed."</w:t>
      </w:r>
    </w:p>
    <w:p>
      <w:pPr>
        <w:spacing w:before="480" w:after="0" w:line="408" w:lineRule="exact"/>
      </w:pPr>
      <w:r>
        <w:rPr>
          <w:b/>
          <w:u w:val="single"/>
        </w:rPr>
        <w:t xml:space="preserv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04/12/2019</w:t>
      </w:r>
    </w:p>
    <w:p>
      <w:pPr>
        <w:spacing w:before="0" w:after="0" w:line="408" w:lineRule="exact"/>
        <w:ind w:left="0" w:right="0" w:firstLine="576"/>
        <w:jc w:val="left"/>
      </w:pPr>
      <w:r>
        <w:rPr/>
        <w:t xml:space="preserve">On page 1, line 2 of the title, after "property;" strike the remainder of the title and insert "adding a new section to chapter 35.63 RCW; adding a new section to chapter 35A.63 RCW; adding a new section to chapter 36.70A RCW; and adding a new section to chapter 44.28 RCW."</w:t>
      </w:r>
    </w:p>
    <w:p>
      <w:pPr>
        <w:spacing w:before="0" w:after="0" w:line="408" w:lineRule="exact"/>
        <w:ind w:left="0" w:right="0" w:firstLine="576"/>
        <w:jc w:val="left"/>
      </w:pPr>
      <w:r>
        <w:rPr>
          <w:u w:val="single"/>
        </w:rPr>
        <w:t xml:space="preserve">EFFECT:</w:t>
      </w:r>
      <w:r>
        <w:rPr/>
        <w:t xml:space="preserve"> (1) Requires the affordable housing development to be part of a lease or other binding obligation requiring the development to be for affordable housing for at least 50 years as opposed to 40 years.</w:t>
      </w:r>
    </w:p>
    <w:p>
      <w:pPr>
        <w:spacing w:before="0" w:after="0" w:line="408" w:lineRule="exact"/>
        <w:ind w:left="0" w:right="0" w:firstLine="576"/>
        <w:jc w:val="left"/>
      </w:pPr>
      <w:r>
        <w:rPr/>
        <w:t xml:space="preserve">(2) Encourages the religious organization developing the affordable housing to work with the local transit agency to ensure appropriate services, if applicable.</w:t>
      </w:r>
    </w:p>
    <w:p>
      <w:pPr>
        <w:spacing w:before="0" w:after="0" w:line="408" w:lineRule="exact"/>
        <w:ind w:left="0" w:right="0" w:firstLine="576"/>
        <w:jc w:val="left"/>
      </w:pPr>
      <w:r>
        <w:rPr/>
        <w:t xml:space="preserve">(3) Clarifies that the increased density bonus allowance applies to any religious organization rehabilitating an existing affordable housing development.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a1069e34e4677" /></Relationships>
</file>