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aad93ced24c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S4682.1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87, beginning on line 23, strike all of subsection (2)(p)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providing telecommunications services to other establishments in the telecommunications and broadcasting industries by forwarding and receiving communication signals via a system of satellites or reselling satellite telecommunications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c5675868e4ec4" /></Relationships>
</file>