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f5e13b78c4ae4" /></Relationships>
</file>

<file path=word/document.xml><?xml version="1.0" encoding="utf-8"?>
<w:document xmlns:w="http://schemas.openxmlformats.org/wordprocessingml/2006/main">
  <w:body>
    <w:p>
      <w:r>
        <w:rPr>
          <w:b/>
        </w:rPr>
        <w:r>
          <w:rPr/>
          <w:t xml:space="preserve">2457-S2</w:t>
        </w:r>
      </w:r>
      <w:r>
        <w:rPr>
          <w:b/>
        </w:rPr>
        <w:t xml:space="preserve"> </w:t>
        <w:t xml:space="preserve">AMS</w:t>
      </w:r>
      <w:r>
        <w:rPr>
          <w:b/>
        </w:rPr>
        <w:t xml:space="preserve"> </w:t>
        <w:r>
          <w:rPr/>
          <w:t xml:space="preserve">ENGR</w:t>
        </w:r>
      </w:r>
      <w:r>
        <w:rPr>
          <w:b/>
        </w:rPr>
        <w:t xml:space="preserve"> </w:t>
        <w:r>
          <w:rPr/>
          <w:t xml:space="preserve">S7210.E</w:t>
        </w:r>
      </w:r>
      <w:r>
        <w:rPr>
          <w:b/>
        </w:rPr>
        <w:t xml:space="preserve"> - NOT FOR FLOOR USE</w:t>
      </w:r>
    </w:p>
    <w:p>
      <w:pPr>
        <w:ind w:left="0" w:right="0" w:firstLine="576"/>
      </w:pPr>
    </w:p>
    <w:p>
      <w:pPr>
        <w:spacing w:before="480" w:after="0" w:line="408" w:lineRule="exact"/>
      </w:pPr>
      <w:r>
        <w:rPr>
          <w:b/>
          <w:u w:val="single"/>
        </w:rPr>
        <w:t xml:space="preserve">2SHB 2457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w:t>
      </w:r>
    </w:p>
    <w:p>
      <w:pPr>
        <w:spacing w:before="0" w:after="0" w:line="408" w:lineRule="exact"/>
        <w:ind w:left="0" w:right="0" w:firstLine="576"/>
        <w:jc w:val="left"/>
      </w:pPr>
      <w:r>
        <w:rPr/>
        <w:t xml:space="preserve">(p) Geriatric; or</w:t>
      </w:r>
    </w:p>
    <w:p>
      <w:pPr>
        <w:spacing w:before="0" w:after="0" w:line="408" w:lineRule="exact"/>
        <w:ind w:left="0" w:right="0" w:firstLine="576"/>
        <w:jc w:val="left"/>
      </w:pPr>
      <w:r>
        <w:rPr/>
        <w:t xml:space="preserve">(q) Long-term care.</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coverage" means policies, contracts, certificates, and agreements issued or offered by a payer.</w:t>
      </w:r>
    </w:p>
    <w:p>
      <w:pPr>
        <w:spacing w:before="0" w:after="0" w:line="408" w:lineRule="exact"/>
        <w:ind w:left="0" w:right="0" w:firstLine="576"/>
        <w:jc w:val="left"/>
      </w:pPr>
      <w:r>
        <w:rPr/>
        <w:t xml:space="preserve">(7)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(8) "Net cost of private health care coverage" means the difference in premiums received by a payer and the claims for the cost of health care paid by the payer under a policy or certificate of health care coverage.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fourteen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director of labor and industries, or the director's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w:t>
      </w:r>
    </w:p>
    <w:p>
      <w:pPr>
        <w:spacing w:before="0" w:after="0" w:line="408" w:lineRule="exact"/>
        <w:ind w:left="0" w:right="0" w:firstLine="576"/>
        <w:jc w:val="left"/>
      </w:pPr>
      <w:r>
        <w:rPr/>
        <w:t xml:space="preserve">(k) One member who is an expert in health care financing; and</w:t>
      </w:r>
    </w:p>
    <w:p>
      <w:pPr>
        <w:spacing w:before="0" w:after="0" w:line="408" w:lineRule="exact"/>
        <w:ind w:left="0" w:right="0" w:firstLine="576"/>
        <w:jc w:val="left"/>
      </w:pPr>
      <w:r>
        <w:rPr/>
        <w:t xml:space="preserve">(l) One nonvoting member who is a member of the advisory committee of health care providers and carriers and has operational experience in health care delivery.</w:t>
      </w:r>
    </w:p>
    <w:p>
      <w:pPr>
        <w:spacing w:before="0" w:after="0" w:line="408" w:lineRule="exact"/>
        <w:ind w:left="0" w:right="0" w:firstLine="576"/>
        <w:jc w:val="left"/>
      </w:pPr>
      <w:r>
        <w:rPr/>
        <w:t xml:space="preserve">(2) The governor:</w:t>
      </w:r>
    </w:p>
    <w:p>
      <w:pPr>
        <w:spacing w:before="0" w:after="0" w:line="408" w:lineRule="exact"/>
        <w:ind w:left="0" w:right="0" w:firstLine="576"/>
        <w:jc w:val="left"/>
      </w:pPr>
      <w:r>
        <w:rPr/>
        <w:t xml:space="preserve">(a) Shall appoint the members of the board. Each of the two largest caucuses in both the house of representatives and the senate shall submit to the governor a list of five nominees. The nominees must be for members of the board identified in subsection (1)(f) through (k) of this section, may not be legislators, and, except for the members of the board identified in subsection (1)(j) and (k) of this section, the nominees may not be employees of the state or its political subdivisions. No caucus may submit the same nominee. The caucus nominations must reflect diversity in geography, gender, and ethnicity;</w:t>
      </w:r>
    </w:p>
    <w:p>
      <w:pPr>
        <w:spacing w:before="0" w:after="0" w:line="408" w:lineRule="exact"/>
        <w:ind w:left="0" w:right="0" w:firstLine="576"/>
        <w:jc w:val="left"/>
      </w:pPr>
      <w:r>
        <w:rPr/>
        <w:t xml:space="preserve">(b) May reject a nominee and request a new submission from a caucus if a nominee does not meet the requirements of this section; and</w:t>
      </w:r>
    </w:p>
    <w:p>
      <w:pPr>
        <w:spacing w:before="0" w:after="0" w:line="408" w:lineRule="exact"/>
        <w:ind w:left="0" w:right="0" w:firstLine="576"/>
        <w:jc w:val="left"/>
      </w:pPr>
      <w:r>
        <w:rPr/>
        <w:t xml:space="preserve">(c)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No member of the board may be appointed if the member's participation in the decisions of the board could benefit the member's own financial interests or the financial interests of an entity the member represents. A board member who develops such a conflict of interest shall resign or be removed from the board.</w:t>
      </w:r>
    </w:p>
    <w:p>
      <w:pPr>
        <w:spacing w:before="0" w:after="0" w:line="408" w:lineRule="exact"/>
        <w:ind w:left="0" w:right="0" w:firstLine="576"/>
        <w:jc w:val="left"/>
      </w:pPr>
      <w:r>
        <w:rPr/>
        <w:t xml:space="preserve">(6)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(7)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 </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and</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and</w:t>
      </w:r>
    </w:p>
    <w:p>
      <w:pPr>
        <w:spacing w:before="0" w:after="0" w:line="408" w:lineRule="exact"/>
        <w:ind w:left="0" w:right="0" w:firstLine="576"/>
        <w:jc w:val="left"/>
      </w:pPr>
      <w:r>
        <w:rPr/>
        <w:t xml:space="preserve">(viii) Regional differences in input prices; and</w:t>
      </w:r>
    </w:p>
    <w:p>
      <w:pPr>
        <w:spacing w:before="0" w:after="0" w:line="408" w:lineRule="exact"/>
        <w:ind w:left="0" w:right="0" w:firstLine="576"/>
        <w:jc w:val="left"/>
      </w:pPr>
      <w:r>
        <w:rPr/>
        <w:t xml:space="preserve">(f)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2SHB 2457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3/6/20</w:t>
      </w:r>
    </w:p>
    <w:p>
      <w:pPr>
        <w:spacing w:before="0" w:after="0" w:line="408" w:lineRule="exact"/>
        <w:ind w:left="0" w:right="0" w:firstLine="576"/>
        <w:jc w:val="left"/>
      </w:pPr>
      <w:r>
        <w:rPr/>
        <w:t xml:space="preserve">On page 1, line 2 of the title, after "expenditures;" strike the remainder of the title and insert "and adding a new chapter to Title 70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306eed3474ff0" /></Relationships>
</file>