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b9f19cea3416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2467-S2.E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S7456.1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2467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4, after "(4)" strike all material through "firearm" on line 18 and insert "The Washington state patrol may not require a dealer to charge a fee for performing background checks in connection with firearm transfers"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29, strike all of section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24, after "(2)" strike all material through "(3)" on line 30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eighteen dollar fee to be charged for completion of a firearm background check and prohibits the WSP from charging a fee. Removes the state firearms background check system account.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e4c67366d4f9d" /></Relationships>
</file>