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10564a3514f93" /></Relationships>
</file>

<file path=word/document.xml><?xml version="1.0" encoding="utf-8"?>
<w:document xmlns:w="http://schemas.openxmlformats.org/wordprocessingml/2006/main">
  <w:body>
    <w:p>
      <w:r>
        <w:rPr>
          <w:b/>
        </w:rPr>
        <w:r>
          <w:rPr/>
          <w:t xml:space="preserve">2811.E</w:t>
        </w:r>
      </w:r>
      <w:r>
        <w:rPr>
          <w:b/>
        </w:rPr>
        <w:t xml:space="preserve"> </w:t>
        <w:t xml:space="preserve">AMS</w:t>
      </w:r>
      <w:r>
        <w:rPr>
          <w:b/>
        </w:rPr>
        <w:t xml:space="preserve"> </w:t>
        <w:r>
          <w:rPr/>
          <w:t xml:space="preserve">EDU</w:t>
        </w:r>
      </w:r>
      <w:r>
        <w:rPr>
          <w:b/>
        </w:rPr>
        <w:t xml:space="preserve"> </w:t>
        <w:r>
          <w:rPr/>
          <w:t xml:space="preserve">S6909.1</w:t>
        </w:r>
      </w:r>
      <w:r>
        <w:rPr>
          <w:b/>
        </w:rPr>
        <w:t xml:space="preserve"> - NOT FOR FLOOR USE</w:t>
      </w:r>
    </w:p>
    <w:p>
      <w:pPr>
        <w:ind w:left="0" w:right="0" w:firstLine="576"/>
      </w:pPr>
      <w:r>
        <w:rPr/>
        <w:t xml:space="preserve"> </w:t>
      </w:r>
    </w:p>
    <w:p>
      <w:pPr>
        <w:spacing w:before="480" w:after="0" w:line="408" w:lineRule="exact"/>
      </w:pPr>
      <w:r>
        <w:rPr>
          <w:b/>
          <w:u w:val="single"/>
        </w:rPr>
        <w:t xml:space="preserve">EHB 2811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environmental and sustainability education offers a rich and meaningful context for integrated learning and teaching. The legislature also finds that nonprofit community-based organizations are uniquely positioned to strengthen classroom learning by partnering and collaborating with schools and local employers to offer K-12 educators work-integrated learning experiences that address the Washington state science learning standards including next generation science standards. Close collaboration with educational service district's regional science coordinators can optimize learning by helping align next generation science standards implementation with community-based organization initiatives to ensure all students have access to engaging field experiences allowing them to understand the scientific, social, and economic impacts of healthy community resources such as gardens, watersheds and water systems, energy systems, or forests so they can participate in solutions to problems such as ocean acidification, rural economic development, or ecosystems impacted by megafires.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on a competitive basis with a Washington state-based qualified 501(c)(3) nonprofit community-based organization to integrate the state learning standards in English language arts, mathematics, and science with outdoor field studies and project-based and work-based learning opportunities aligned with the environmental, natural resources, and agricultural sectors. </w:t>
      </w:r>
    </w:p>
    <w:p>
      <w:pPr>
        <w:spacing w:before="0" w:after="0" w:line="408" w:lineRule="exact"/>
        <w:ind w:left="0" w:right="0" w:firstLine="576"/>
        <w:jc w:val="left"/>
      </w:pPr>
      <w:r>
        <w:rPr/>
        <w:t xml:space="preserve">(b) The selected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since time immemorial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501(c)(3) nonprofit community-based organization" means a nonprofit organization physically located in Washington state that:</w:t>
      </w:r>
    </w:p>
    <w:p>
      <w:pPr>
        <w:spacing w:before="0" w:after="0" w:line="408" w:lineRule="exact"/>
        <w:ind w:left="0" w:right="0" w:firstLine="576"/>
        <w:jc w:val="left"/>
      </w:pPr>
      <w:r>
        <w:rPr/>
        <w:t xml:space="preserve">(a) Has multiple years of experience collaborating with school districts across the state to provide high quality professional development to kindergarten through twelfth grade educators to teach students real-world environmental science and engineering outside the classroom; </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 </w:t>
      </w:r>
    </w:p>
    <w:p>
      <w:pPr>
        <w:spacing w:before="0" w:after="0" w:line="408" w:lineRule="exact"/>
        <w:ind w:left="0" w:right="0" w:firstLine="576"/>
        <w:jc w:val="left"/>
      </w:pPr>
      <w:r>
        <w:rPr/>
        <w:t xml:space="preserve">(d) Delivers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Pr>
        <w:spacing w:before="480" w:after="0" w:line="408" w:lineRule="exact"/>
      </w:pPr>
      <w:r>
        <w:rPr>
          <w:b/>
          <w:u w:val="single"/>
        </w:rPr>
        <w:t xml:space="preserve">EHB 2811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03/06/2020</w:t>
      </w:r>
    </w:p>
    <w:p>
      <w:pPr>
        <w:spacing w:before="0" w:after="0" w:line="408" w:lineRule="exact"/>
        <w:ind w:left="0" w:right="0" w:firstLine="576"/>
        <w:jc w:val="left"/>
      </w:pPr>
      <w:r>
        <w:rPr/>
        <w:t xml:space="preserve">On page 1, line 2 of the title, after "program;" strike the remainder of the title and insert "adding a new section to chapter 28A.300 RCW; and creating a new section."</w:t>
      </w:r>
    </w:p>
    <w:p>
      <w:pPr>
        <w:spacing w:before="0" w:after="0" w:line="408" w:lineRule="exact"/>
        <w:ind w:left="0" w:right="0" w:firstLine="576"/>
        <w:jc w:val="left"/>
      </w:pPr>
      <w:r>
        <w:rPr>
          <w:u w:val="single"/>
        </w:rPr>
        <w:t xml:space="preserve">EFFECT:</w:t>
      </w:r>
      <w:r>
        <w:rPr/>
        <w:t xml:space="preserve"> (1) Requires that OSPI contract with a qualified nonprofit on a competitive basis.</w:t>
      </w:r>
    </w:p>
    <w:p>
      <w:pPr>
        <w:spacing w:before="0" w:after="0" w:line="408" w:lineRule="exact"/>
        <w:ind w:left="0" w:right="0" w:firstLine="576"/>
        <w:jc w:val="left"/>
      </w:pPr>
      <w:r>
        <w:rPr/>
        <w:t xml:space="preserve">(2) Removes reference to the FieldSTEM model.</w:t>
      </w:r>
    </w:p>
    <w:p>
      <w:pPr>
        <w:spacing w:before="0" w:after="0" w:line="408" w:lineRule="exact"/>
        <w:ind w:left="0" w:right="0" w:firstLine="576"/>
        <w:jc w:val="left"/>
      </w:pPr>
      <w:r>
        <w:rPr/>
        <w:t xml:space="preserve">(3) Modifies the definition of a qualified nonprofit to require multiple years of experience in providing certain services, as opposed to at least 15 years of experience.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c6861516f4c59" /></Relationships>
</file>