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147b7492c44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S1401.1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02/06/2019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15, strike all of section 6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02/06/2019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"29A.40.160;" insert "and" and beginning on line 3, after "RCW" strike "; and adding a new section to chapter 29A.84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causes of action for any violations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fd128a7e54ff8" /></Relationships>
</file>