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dfe897d265493f"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CARL</w:t>
        </w:r>
      </w:r>
      <w:r>
        <w:rPr>
          <w:b/>
        </w:rPr>
        <w:t xml:space="preserve"> </w:t>
        <w:r>
          <w:rPr/>
          <w:t xml:space="preserve">S2455.1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90</w:t>
      </w:r>
    </w:p>
    <w:p>
      <w:pPr>
        <w:spacing w:before="0" w:after="0" w:line="408" w:lineRule="exact"/>
        <w:ind w:left="0" w:right="0" w:firstLine="576"/>
        <w:jc w:val="left"/>
      </w:pPr>
      <w:r>
        <w:rPr/>
        <w:t xml:space="preserve">By Senator Carlyle</w:t>
      </w:r>
    </w:p>
    <w:p>
      <w:pPr>
        <w:jc w:val="right"/>
      </w:pPr>
      <w:r>
        <w:rPr>
          <w:b/>
        </w:rPr>
        <w:t xml:space="preserve">ADOPTED 02/28/2019</w:t>
      </w:r>
    </w:p>
    <w:p>
      <w:pPr>
        <w:spacing w:before="0" w:after="0" w:line="408" w:lineRule="exact"/>
        <w:ind w:left="0" w:right="0" w:firstLine="576"/>
        <w:jc w:val="left"/>
      </w:pPr>
      <w:r>
        <w:rPr/>
        <w:t xml:space="preserve">On page 24, after line 20, insert the following:</w:t>
      </w:r>
    </w:p>
    <w:p>
      <w:pPr>
        <w:spacing w:before="0" w:after="0" w:line="408" w:lineRule="exact"/>
        <w:ind w:left="0" w:right="0" w:firstLine="576"/>
        <w:jc w:val="left"/>
      </w:pPr>
      <w:r>
        <w:rPr/>
        <w:t xml:space="preserve">"(17) For an asset acquired or used to comply with this act that is condemned by a consumer-owned utility, compensation must include the stranded cost, if applicable, and the greater of the:</w:t>
      </w:r>
    </w:p>
    <w:p>
      <w:pPr>
        <w:spacing w:before="0" w:after="0" w:line="408" w:lineRule="exact"/>
        <w:ind w:left="0" w:right="0" w:firstLine="576"/>
        <w:jc w:val="left"/>
      </w:pPr>
      <w:r>
        <w:rPr/>
        <w:t xml:space="preserve">(a) Book value of the asset; or</w:t>
      </w:r>
    </w:p>
    <w:p>
      <w:pPr>
        <w:spacing w:before="0" w:after="0" w:line="408" w:lineRule="exact"/>
        <w:ind w:left="0" w:right="0" w:firstLine="576"/>
        <w:jc w:val="left"/>
      </w:pPr>
      <w:r>
        <w:rPr/>
        <w:t xml:space="preserve">(b) Fair market value of that asset, which may include replacement value."</w:t>
      </w:r>
    </w:p>
    <w:p>
      <w:pPr>
        <w:spacing w:before="0" w:after="0" w:line="408" w:lineRule="exact"/>
        <w:ind w:left="0" w:right="0" w:firstLine="576"/>
        <w:jc w:val="left"/>
      </w:pPr>
      <w:r>
        <w:rPr>
          <w:u w:val="single"/>
        </w:rPr>
        <w:t xml:space="preserve">EFFECT:</w:t>
      </w:r>
      <w:r>
        <w:rPr/>
        <w:t xml:space="preserve"> Specifies compensation must include the stranded cost, plus the greater of the book value or the fair market value of the asset, for an asset acquired or used to comply with this act that is condemned by a consumer-owned utility.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5f15d93f184895" /></Relationships>
</file>