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969b2984747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S2235.1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21,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"RCW" strike all material through "</w:t>
      </w:r>
      <w:r>
        <w:rPr>
          <w:strike/>
        </w:rPr>
        <w:t xml:space="preserve">9.94A.030</w:t>
      </w:r>
      <w:r>
        <w:rPr/>
        <w:t xml:space="preserve">" on line 23 and insert ";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(iii)</w:t>
      </w:r>
      <w:r>
        <w:rPr/>
        <w:t xml:space="preserve"> A drug offense, as defined in RCW 9.94A.030(("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juvenile records that consist of drug offenses from being subjected to regular sealing hearings.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d336aae2b47e4" /></Relationships>
</file>