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b25dfccc047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S2487.1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"RCW" insert "and state hospitals as defined in RCW 72.23.010"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uninterrupted meal and rest break requirements to state hospitals that are operated and maintained by the state for the care of the mentally 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a56f1d6514558" /></Relationships>
</file>