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3ecccf0794e1f" /></Relationships>
</file>

<file path=word/document.xml><?xml version="1.0" encoding="utf-8"?>
<w:document xmlns:w="http://schemas.openxmlformats.org/wordprocessingml/2006/main">
  <w:body>
    <w:p>
      <w:r>
        <w:rPr>
          <w:b/>
        </w:rPr>
        <w:r>
          <w:rPr/>
          <w:t xml:space="preserve">5291-S3</w:t>
        </w:r>
      </w:r>
      <w:r>
        <w:rPr>
          <w:b/>
        </w:rPr>
        <w:t xml:space="preserve"> </w:t>
        <w:t xml:space="preserve">AMS</w:t>
      </w:r>
      <w:r>
        <w:rPr>
          <w:b/>
        </w:rPr>
        <w:t xml:space="preserve"> </w:t>
        <w:r>
          <w:rPr/>
          <w:t xml:space="preserve">RIVE</w:t>
        </w:r>
      </w:r>
      <w:r>
        <w:rPr>
          <w:b/>
        </w:rPr>
        <w:t xml:space="preserve"> </w:t>
        <w:r>
          <w:rPr/>
          <w:t xml:space="preserve">S6634.1</w:t>
        </w:r>
      </w:r>
      <w:r>
        <w:rPr>
          <w:b/>
        </w:rPr>
        <w:t xml:space="preserve"> - NOT FOR FLOOR USE</w:t>
      </w:r>
    </w:p>
    <w:p>
      <w:pPr>
        <w:ind w:left="0" w:right="0" w:firstLine="576"/>
      </w:pPr>
    </w:p>
    <w:p>
      <w:pPr>
        <w:spacing w:before="480" w:after="0" w:line="408" w:lineRule="exact"/>
      </w:pPr>
      <w:r>
        <w:rPr>
          <w:b/>
          <w:u w:val="single"/>
        </w:rPr>
        <w:t xml:space="preserve">3SSB 5291</w:t>
      </w:r>
      <w:r>
        <w:t xml:space="preserve"> -</w:t>
      </w:r>
      <w:r>
        <w:t xml:space="preserve"> </w:t>
        <w:t xml:space="preserve">S AMD</w:t>
      </w:r>
      <w:r>
        <w:t xml:space="preserve"> </w:t>
      </w:r>
      <w:r>
        <w:rPr>
          <w:b/>
        </w:rPr>
        <w:t xml:space="preserve">1010</w:t>
      </w:r>
    </w:p>
    <w:p>
      <w:pPr>
        <w:spacing w:before="0" w:after="0" w:line="408" w:lineRule="exact"/>
        <w:ind w:left="0" w:right="0" w:firstLine="576"/>
        <w:jc w:val="left"/>
      </w:pPr>
      <w:r>
        <w:rPr/>
        <w:t xml:space="preserve">By Senator Rivers</w:t>
      </w:r>
    </w:p>
    <w:p>
      <w:pPr>
        <w:jc w:val="right"/>
      </w:pPr>
      <w:r>
        <w:rPr>
          <w:b/>
        </w:rPr>
        <w:t xml:space="preserve">OUT OF ORDER 02/17/2020</w:t>
      </w:r>
    </w:p>
    <w:p>
      <w:pPr>
        <w:spacing w:before="0" w:after="0" w:line="408" w:lineRule="exact"/>
        <w:ind w:left="0" w:right="0" w:firstLine="576"/>
        <w:jc w:val="left"/>
      </w:pPr>
      <w:r>
        <w:rPr/>
        <w:t xml:space="preserve">On page 17, line 12, after "offender;" strike "</w:t>
      </w:r>
      <w:r>
        <w:rPr>
          <w:u w:val="single"/>
        </w:rPr>
        <w:t xml:space="preserve">and</w:t>
      </w:r>
      <w:r>
        <w:rPr/>
        <w:t xml:space="preserve">"</w:t>
      </w:r>
    </w:p>
    <w:p>
      <w:pPr>
        <w:spacing w:before="0" w:after="0" w:line="408" w:lineRule="exact"/>
        <w:ind w:left="0" w:right="0" w:firstLine="576"/>
        <w:jc w:val="left"/>
      </w:pPr>
      <w:r>
        <w:rPr/>
        <w:t xml:space="preserve">On page 17, beginning on line 13, after "(iii)" strike all material through "</w:t>
      </w:r>
      <w:r>
        <w:rPr>
          <w:strike/>
        </w:rPr>
        <w:t xml:space="preserve">and</w:t>
      </w:r>
      <w:r>
        <w:rPr/>
        <w:t xml:space="preserve">" on line 16 and insert "Legal status of the case and permanent plan;</w:t>
      </w:r>
    </w:p>
    <w:p>
      <w:pPr>
        <w:spacing w:before="0" w:after="0" w:line="408" w:lineRule="exact"/>
        <w:ind w:left="0" w:right="0" w:firstLine="576"/>
        <w:jc w:val="left"/>
      </w:pPr>
      <w:r>
        <w:rPr/>
        <w:t xml:space="preserve">(iv) Any special needs of the child; </w:t>
      </w:r>
      <w:r>
        <w:rPr>
          <w:u w:val="single"/>
        </w:rPr>
        <w:t xml:space="preserve">and</w:t>
      </w:r>
    </w:p>
    <w:p>
      <w:pPr>
        <w:spacing w:before="0" w:after="0" w:line="408" w:lineRule="exact"/>
        <w:ind w:left="0" w:right="0" w:firstLine="576"/>
        <w:jc w:val="left"/>
      </w:pPr>
      <w:r>
        <w:rPr/>
        <w:t xml:space="preserve">(v) Whether or not the offender has been cooperative with services ordered by a juvenile court under a child welfare case</w:t>
      </w:r>
      <w:r>
        <w:t>((</w:t>
      </w:r>
      <w:r>
        <w:rPr>
          <w:strike/>
        </w:rPr>
        <w:t xml:space="preserve">; and</w:t>
      </w:r>
      <w:r>
        <w:rPr/>
        <w:t xml:space="preserve">"</w:t>
      </w:r>
    </w:p>
    <w:p>
      <w:pPr>
        <w:spacing w:before="0" w:after="0" w:line="408" w:lineRule="exact"/>
        <w:ind w:left="0" w:right="0" w:firstLine="576"/>
        <w:jc w:val="left"/>
      </w:pPr>
      <w:r>
        <w:rPr>
          <w:u w:val="single"/>
        </w:rPr>
        <w:t xml:space="preserve">EFFECT:</w:t>
      </w:r>
      <w:r>
        <w:rPr/>
        <w:t xml:space="preserve"> Restores current law under the parenting sentencing alternative that requires DCYF to include information to the court when there is an open child welfare case. Information includes the legal status of the case and a permanent plan for the child and whether or not the offender has been cooperative with services ordered by a juvenile court under a child welfare case.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a76c4c752e4d1e" /></Relationships>
</file>