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9540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33F4">
            <w:t>5291-S3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33F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33F4">
            <w:t>RIVE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33F4">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33F4">
            <w:t>014</w:t>
          </w:r>
        </w:sdtContent>
      </w:sdt>
    </w:p>
    <w:p w:rsidR="00DF5D0E" w:rsidP="00B73E0A" w:rsidRDefault="00AA1230">
      <w:pPr>
        <w:pStyle w:val="OfferedBy"/>
        <w:spacing w:after="120"/>
      </w:pPr>
      <w:r>
        <w:tab/>
      </w:r>
      <w:r>
        <w:tab/>
      </w:r>
      <w:r>
        <w:tab/>
      </w:r>
    </w:p>
    <w:p w:rsidR="00DF5D0E" w:rsidRDefault="009540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33F4">
            <w:rPr>
              <w:b/>
              <w:u w:val="single"/>
            </w:rPr>
            <w:t>3SSB 5291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133F4" w:rsidR="005133F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984</w:t>
          </w:r>
        </w:sdtContent>
      </w:sdt>
    </w:p>
    <w:p w:rsidR="00DF5D0E" w:rsidP="00605C39" w:rsidRDefault="009540D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33F4">
            <w:rPr>
              <w:sz w:val="22"/>
            </w:rPr>
            <w:t>By Senator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33F4">
          <w:pPr>
            <w:spacing w:after="400" w:line="408" w:lineRule="exact"/>
            <w:jc w:val="right"/>
            <w:rPr>
              <w:b/>
              <w:bCs/>
            </w:rPr>
          </w:pPr>
          <w:r>
            <w:rPr>
              <w:b/>
              <w:bCs/>
            </w:rPr>
            <w:t xml:space="preserve">OUT OF ORDER 02/17/2020</w:t>
          </w:r>
        </w:p>
      </w:sdtContent>
    </w:sdt>
    <w:p w:rsidR="00B6610B" w:rsidP="00C8108C" w:rsidRDefault="00DE256E">
      <w:pPr>
        <w:pStyle w:val="Page"/>
      </w:pPr>
      <w:bookmarkStart w:name="StartOfAmendmentBody" w:id="0"/>
      <w:bookmarkEnd w:id="0"/>
      <w:permStart w:edGrp="everyone" w:id="274880664"/>
      <w:r>
        <w:tab/>
      </w:r>
      <w:r w:rsidR="00B6610B">
        <w:t xml:space="preserve">On page 17, line 32, after "court." insert "(5) Prior to commencement of the parenting sentencing alternative, the </w:t>
      </w:r>
      <w:r w:rsidR="009540D4">
        <w:t>court</w:t>
      </w:r>
      <w:r w:rsidR="00B6610B">
        <w:t xml:space="preserve"> shall </w:t>
      </w:r>
      <w:r w:rsidR="009540D4">
        <w:t>provide written notification to</w:t>
      </w:r>
      <w:r w:rsidR="00B6610B">
        <w:t xml:space="preserve"> victims of the current crime that the </w:t>
      </w:r>
      <w:r w:rsidR="009540D4">
        <w:t>court is considering this alternative. If the court grants participation in the senten</w:t>
      </w:r>
      <w:bookmarkStart w:name="_GoBack" w:id="1"/>
      <w:bookmarkEnd w:id="1"/>
      <w:r w:rsidR="009540D4">
        <w:t>cing alternative, the court must provide written notification to all victims of the current crime that the offender will</w:t>
      </w:r>
      <w:r w:rsidR="00B6610B">
        <w:t xml:space="preserve"> participate in the parenting sentencing alternative</w:t>
      </w:r>
      <w:r w:rsidR="00B6610B">
        <w:t>.</w:t>
      </w:r>
      <w:r w:rsidR="00B6610B">
        <w:t>"</w:t>
      </w:r>
    </w:p>
    <w:p w:rsidR="00B6610B" w:rsidP="00B6610B" w:rsidRDefault="00B6610B">
      <w:pPr>
        <w:pStyle w:val="RCWSLText"/>
      </w:pPr>
    </w:p>
    <w:p w:rsidRPr="00B6610B" w:rsidR="00B6610B" w:rsidP="00B6610B" w:rsidRDefault="00B6610B">
      <w:pPr>
        <w:pStyle w:val="RCWSLText"/>
      </w:pPr>
      <w:r>
        <w:t>Reorder remaining subsections consecutively and correct internal references accordingly</w:t>
      </w:r>
    </w:p>
    <w:p w:rsidR="00B6610B" w:rsidP="00C8108C" w:rsidRDefault="00B6610B">
      <w:pPr>
        <w:pStyle w:val="Page"/>
      </w:pPr>
    </w:p>
    <w:p w:rsidR="005133F4" w:rsidP="00C8108C" w:rsidRDefault="005133F4">
      <w:pPr>
        <w:pStyle w:val="Page"/>
      </w:pPr>
      <w:r>
        <w:t xml:space="preserve">On page </w:t>
      </w:r>
      <w:r w:rsidR="00B6610B">
        <w:t>21</w:t>
      </w:r>
      <w:r>
        <w:t xml:space="preserve">, line </w:t>
      </w:r>
      <w:r w:rsidR="00B6610B">
        <w:t>16</w:t>
      </w:r>
      <w:r>
        <w:t xml:space="preserve">, after </w:t>
      </w:r>
      <w:r w:rsidR="00B6610B">
        <w:t>"requirements."</w:t>
      </w:r>
      <w:r>
        <w:t xml:space="preserve"> </w:t>
      </w:r>
      <w:r w:rsidR="00B6610B">
        <w:t>I</w:t>
      </w:r>
      <w:r>
        <w:t>nsert</w:t>
      </w:r>
      <w:r w:rsidR="00B6610B">
        <w:t xml:space="preserve"> "(8) Prior to transfer to partial confinement, the department shall notify all victims of the current crime that the offender is participating in the parenting program. Transfer to partial confinement may only occur after all victims are notified." </w:t>
      </w:r>
      <w:r>
        <w:t xml:space="preserve"> </w:t>
      </w:r>
    </w:p>
    <w:permEnd w:id="274880664"/>
    <w:p w:rsidR="00ED2EEB" w:rsidP="005133F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892748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133F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540D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540D4">
                  <w:t>Requires victim notification if court is considering parenting sentencing alternate (PSA). Requires victim notification if court allows offender to participate in PSA. Requires notification to victims prior to transfer to partial confinement for the community parenting alternative (CPA).</w:t>
                </w:r>
              </w:p>
            </w:tc>
          </w:tr>
        </w:sdtContent>
      </w:sdt>
      <w:permEnd w:id="858927488"/>
    </w:tbl>
    <w:p w:rsidR="00DF5D0E" w:rsidP="005133F4" w:rsidRDefault="00DF5D0E">
      <w:pPr>
        <w:pStyle w:val="BillEnd"/>
        <w:suppressLineNumbers/>
      </w:pPr>
    </w:p>
    <w:p w:rsidR="00DF5D0E" w:rsidP="005133F4" w:rsidRDefault="00DE256E">
      <w:pPr>
        <w:pStyle w:val="BillEnd"/>
        <w:suppressLineNumbers/>
      </w:pPr>
      <w:r>
        <w:rPr>
          <w:b/>
        </w:rPr>
        <w:t>--- END ---</w:t>
      </w:r>
    </w:p>
    <w:p w:rsidR="00DF5D0E" w:rsidP="005133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3F4" w:rsidRDefault="005133F4" w:rsidP="00DF5D0E">
      <w:r>
        <w:separator/>
      </w:r>
    </w:p>
  </w:endnote>
  <w:endnote w:type="continuationSeparator" w:id="0">
    <w:p w:rsidR="005133F4" w:rsidRDefault="005133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5133F4">
        <w:t>5291-S3 AMS .... TREM 014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5133F4">
        <w:t>5291-S3 AMS .... TREM 014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3F4" w:rsidRDefault="005133F4" w:rsidP="00DF5D0E">
      <w:r>
        <w:separator/>
      </w:r>
    </w:p>
  </w:footnote>
  <w:footnote w:type="continuationSeparator" w:id="0">
    <w:p w:rsidR="005133F4" w:rsidRDefault="005133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133F4"/>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40D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610B"/>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17A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72DB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5291-S3</BillDocName>
  <AmendType>AMS</AmendType>
  <SponsorAcronym>RIVE</SponsorAcronym>
  <DrafterAcronym>TREM</DrafterAcronym>
  <DraftNumber>014</DraftNumber>
  <ReferenceNumber>3SSB 5291</ReferenceNumber>
  <Floor>S AMD</Floor>
  <AmendmentNumber> 984</AmendmentNumber>
  <Sponsors>By Senator Rivers</Sponsors>
  <FloorAction>OUT OF ORDER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282</Words>
  <Characters>996</Characters>
  <Application>Microsoft Office Word</Application>
  <DocSecurity>8</DocSecurity>
  <Lines>199</Lines>
  <Paragraphs>106</Paragraphs>
  <ScaleCrop>false</ScaleCrop>
  <HeadingPairs>
    <vt:vector size="2" baseType="variant">
      <vt:variant>
        <vt:lpstr>Title</vt:lpstr>
      </vt:variant>
      <vt:variant>
        <vt:i4>1</vt:i4>
      </vt:variant>
    </vt:vector>
  </HeadingPairs>
  <TitlesOfParts>
    <vt:vector size="1" baseType="lpstr">
      <vt:lpstr>5291-S3 AMS .... TREM 014</vt:lpstr>
    </vt:vector>
  </TitlesOfParts>
  <Company>Washington State Legislature</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5291-S3 AMS RIVE TREM 014</dc:title>
  <dc:creator>Matthew Tremble</dc:creator>
  <cp:lastModifiedBy>Tremble, Matthew</cp:lastModifiedBy>
  <cp:revision>2</cp:revision>
  <dcterms:created xsi:type="dcterms:W3CDTF">2020-02-13T01:28:00Z</dcterms:created>
  <dcterms:modified xsi:type="dcterms:W3CDTF">2020-02-13T01:46:00Z</dcterms:modified>
</cp:coreProperties>
</file>