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a0abd397c430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5601-S2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FROC</w:t>
        </w:r>
      </w:r>
      <w:r>
        <w:rPr>
          <w:b/>
        </w:rPr>
        <w:t xml:space="preserve"> </w:t>
        <w:r>
          <w:rPr/>
          <w:t xml:space="preserve">S6653.1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5601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Frockt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line 35, after "</w:t>
      </w:r>
      <w:r>
        <w:rPr>
          <w:u w:val="single"/>
        </w:rPr>
        <w:t xml:space="preserve">(k)</w:t>
      </w:r>
      <w:r>
        <w:rPr/>
        <w:t xml:space="preserve">" insert "</w:t>
      </w:r>
      <w:r>
        <w:rPr>
          <w:u w:val="single"/>
        </w:rPr>
        <w:t xml:space="preserve">May not penalize or retaliate against a pharmacist or pharmacy for exercising rights provided pursuant to the provisions of this chapter;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(l)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 alphabetically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 pharmacy benefit manager from penalizing or retaliating against a pharmacist or pharmacy for exercising rights provided to it under the chapter.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929d6eb0e4fd7" /></Relationships>
</file>