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22f729fad47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S6492.1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5601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25, after "</w:t>
      </w:r>
      <w:r>
        <w:rPr>
          <w:u w:val="single"/>
        </w:rPr>
        <w:t xml:space="preserve">pharmacy</w:t>
      </w:r>
      <w:r>
        <w:rPr/>
        <w:t xml:space="preserve">" strike all material through "</w:t>
      </w:r>
      <w:r>
        <w:rPr>
          <w:u w:val="single"/>
        </w:rPr>
        <w:t xml:space="preserve">network</w:t>
      </w:r>
      <w:r>
        <w:rPr/>
        <w:t xml:space="preserve">" on line 31 and insert "</w:t>
      </w:r>
      <w:r>
        <w:rPr>
          <w:u w:val="single"/>
        </w:rPr>
        <w:t xml:space="preserve">any fee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32, after "</w:t>
      </w:r>
      <w:r>
        <w:rPr>
          <w:u w:val="single"/>
        </w:rPr>
        <w:t xml:space="preserve">require</w:t>
      </w:r>
      <w:r>
        <w:rPr/>
        <w:t xml:space="preserve">" strike all material through "</w:t>
      </w:r>
      <w:r>
        <w:rPr>
          <w:u w:val="single"/>
        </w:rPr>
        <w:t xml:space="preserve">organization</w:t>
      </w:r>
      <w:r>
        <w:rPr/>
        <w:t xml:space="preserve">" on line 34 and insert "</w:t>
      </w:r>
      <w:r>
        <w:rPr>
          <w:u w:val="single"/>
        </w:rPr>
        <w:t xml:space="preserve">standards that are more restrictive than what is required for licensure by the pharmacy quality assurance commissioner;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PBM from charging a pharmacy any fee, instead of prohibiting the PBM from charging a fee related to the adjudication of a claim, credentialing, participation, certification, accreditation, or enrollment in a network.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Prohibits a PBM from requiring a pharmacy to meet standards that are more restrictive than what is required for licensure by PQAC, instead of prohibiting a PBM from requiring accreditation standards inconsistent with or more stringent than standards established by a national accreditation organization.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db942f0c648e8" /></Relationships>
</file>