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0289e2f4c49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2020, the department must develop and make available written materials providing information on potential adverse reactions to vaccinations.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Before administering any vaccine, a health care provider licensed under Title 18 RCW must provide the materials to the person to be immunized, or in the case of a child, to the child's parent or legal guardian, or any adult in loco parentis to the child."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"twelve;" strike "and" and after "RCW 28A.210.090" insert "; and adding a new section to chapter 43.70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health care providers to provide written information concerning potential adverse reactions to vaccines to individuals or their parent or guardian before administering a vaccine.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dff43be3545d7" /></Relationships>
</file>