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9571d43b243f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5880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KUDE</w:t>
        </w:r>
      </w:r>
      <w:r>
        <w:rPr>
          <w:b/>
        </w:rPr>
        <w:t xml:space="preserve"> </w:t>
        <w:r>
          <w:rPr/>
          <w:t xml:space="preserve">S2647.1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5880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147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Kuderer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14, beginning on line 9, strike all material through "</w:t>
      </w:r>
      <w:r>
        <w:rPr>
          <w:u w:val="single"/>
        </w:rPr>
        <w:t xml:space="preserve">was</w:t>
      </w:r>
      <w:r>
        <w:rPr/>
        <w:t xml:space="preserve">" on line 10 and insert "</w:t>
      </w:r>
      <w:r>
        <w:rPr>
          <w:u w:val="single"/>
        </w:rPr>
        <w:t xml:space="preserve">is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juvenile court to hold a discretionary decline hearing whenever a person in the custody of Juvenile Rehabilitation who is serving a minimum sentence until age 21 is charged with custodial assault.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51313865c4067" /></Relationships>
</file>