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bc64b24f4412e" /></Relationships>
</file>

<file path=word/document.xml><?xml version="1.0" encoding="utf-8"?>
<w:document xmlns:w="http://schemas.openxmlformats.org/wordprocessingml/2006/main">
  <w:body>
    <w:p>
      <w:r>
        <w:rPr>
          <w:b/>
        </w:rPr>
        <w:r>
          <w:rPr/>
          <w:t xml:space="preserve">5997-S</w:t>
        </w:r>
      </w:r>
      <w:r>
        <w:rPr>
          <w:b/>
        </w:rPr>
        <w:t xml:space="preserve"> </w:t>
        <w:t xml:space="preserve">AMS</w:t>
      </w:r>
      <w:r>
        <w:rPr>
          <w:b/>
        </w:rPr>
        <w:t xml:space="preserve"> </w:t>
        <w:r>
          <w:rPr/>
          <w:t xml:space="preserve">WILS</w:t>
        </w:r>
      </w:r>
      <w:r>
        <w:rPr>
          <w:b/>
        </w:rPr>
        <w:t xml:space="preserve"> </w:t>
        <w:r>
          <w:rPr/>
          <w:t xml:space="preserve">S4476.1</w:t>
        </w:r>
      </w:r>
      <w:r>
        <w:rPr>
          <w:b/>
        </w:rPr>
        <w:t xml:space="preserve"> - NOT FOR FLOOR USE</w:t>
      </w:r>
    </w:p>
    <w:p>
      <w:pPr>
        <w:ind w:left="0" w:right="0" w:firstLine="576"/>
      </w:pPr>
    </w:p>
    <w:p>
      <w:pPr>
        <w:spacing w:before="480" w:after="0" w:line="408" w:lineRule="exact"/>
      </w:pPr>
      <w:r>
        <w:rPr>
          <w:b/>
          <w:u w:val="single"/>
        </w:rPr>
        <w:t xml:space="preserve">SSB 5997</w:t>
      </w:r>
      <w:r>
        <w:t xml:space="preserve"> -</w:t>
      </w:r>
      <w:r>
        <w:t xml:space="preserve"> </w:t>
        <w:t xml:space="preserve">S AMD</w:t>
      </w:r>
      <w:r>
        <w:t xml:space="preserve"> </w:t>
      </w:r>
      <w:r>
        <w:rPr>
          <w:b/>
        </w:rPr>
        <w:t xml:space="preserve">813</w:t>
      </w:r>
    </w:p>
    <w:p>
      <w:pPr>
        <w:spacing w:before="0" w:after="0" w:line="408" w:lineRule="exact"/>
        <w:ind w:left="0" w:right="0" w:firstLine="576"/>
        <w:jc w:val="left"/>
      </w:pPr>
      <w:r>
        <w:rPr/>
        <w:t xml:space="preserve">By Senator Wilson, L.</w:t>
      </w:r>
    </w:p>
    <w:p>
      <w:pPr>
        <w:jc w:val="right"/>
      </w:pPr>
      <w:r>
        <w:rPr>
          <w:b/>
        </w:rPr>
        <w:t xml:space="preserve">ADOPTED 04/25/2019</w:t>
      </w:r>
    </w:p>
    <w:p>
      <w:pPr>
        <w:spacing w:before="0" w:after="0" w:line="408" w:lineRule="exact"/>
        <w:ind w:left="0" w:right="0" w:firstLine="576"/>
        <w:jc w:val="left"/>
      </w:pPr>
      <w:r>
        <w:rPr/>
        <w:t xml:space="preserve">On page 13, after line 37 insert the following:</w:t>
      </w:r>
    </w:p>
    <w:p>
      <w:pPr>
        <w:spacing w:before="240" w:after="0" w:line="408" w:lineRule="exact"/>
        <w:ind w:left="0" w:right="0" w:firstLine="576"/>
        <w:jc w:val="center"/>
      </w:pPr>
      <w:r>
        <w:rPr>
          <w:b/>
        </w:rPr>
        <w:t xml:space="preserve">"</w:t>
      </w:r>
      <w:r>
        <w:rPr>
          <w:b/>
        </w:rPr>
        <w:t xml:space="preserve">PART III</w:t>
      </w:r>
    </w:p>
    <w:p>
      <w:pPr>
        <w:spacing w:before="0" w:after="0" w:line="408" w:lineRule="exact"/>
        <w:ind w:left="0" w:right="0" w:firstLine="576"/>
        <w:jc w:val="center"/>
      </w:pPr>
      <w:r>
        <w:rPr>
          <w:b/>
        </w:rPr>
        <w:t xml:space="preserve">Creating a Deferred Finding Program for Nonpayment of License Fees and Taxes for Vehicle, Vessel, and Aircraft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deferred finding program consistent with other programs in the state that allows defendants to obtain dismissal of charges if they take certain remedial steps. It is the intent of the legislature that the punishment for those who do not comply with the deferred finding program remain in force and be fully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may set up a deferred finding program for persons who receive a citation for failing to register a vehicle under RCW 46.16A.030, an aircraft under RCW 47.68.255, or a vessel under RCW 88.02.400. Upon receipt of proof satisfactory to the prosecuting attorney's office with jurisdiction over the offense, which shall include payment of a five hundred dollar fine, that the person cited has a valid Washington state driver's license, and that the person cited has registered the vehicle, aircraft, or vessel that was the subject of the citation in Washington state, the citation must be dismissed. If receipt of proof does not occur within ninety days of the citation, the prosecuting attorney must seek the full penalty available for the citation. Fines generated pursuant to this program shall be used by the county for the purpose of enforcement and prosecution of registration requirements under RCW 46.16A.030, 47.68.255, or 88.02.400. This section applies to persons who have never received a previous citation or participated in a program of deferred finding for failing to register a vehicle under RCW 46.16A.030, an aircraft under RCW 47.68.255, or a vessel under RCW 88.02.400.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w:t>
      </w:r>
      <w:r>
        <w:t>((</w:t>
      </w:r>
      <w:r>
        <w:rPr>
          <w:strike/>
        </w:rPr>
        <w:t xml:space="preserve">or deferred</w:t>
      </w:r>
      <w:r>
        <w: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w:t>
      </w:r>
      <w:r>
        <w:t>((</w:t>
      </w:r>
      <w:r>
        <w:rPr>
          <w:strike/>
        </w:rPr>
        <w:t xml:space="preserve">or deferred</w:t>
      </w:r>
      <w:r>
        <w: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Pr>
        <w:spacing w:before="0" w:after="0" w:line="408" w:lineRule="exact"/>
        <w:ind w:left="0" w:right="0" w:firstLine="576"/>
        <w:jc w:val="left"/>
      </w:pPr>
      <w:r>
        <w:rPr/>
        <w:t xml:space="preserve">Renumber the remaining part and section and correct any internal references accordingly.</w:t>
      </w:r>
    </w:p>
    <w:p>
      <w:pPr>
        <w:spacing w:before="480" w:after="0" w:line="408" w:lineRule="exact"/>
      </w:pPr>
      <w:r>
        <w:rPr>
          <w:b/>
          <w:u w:val="single"/>
        </w:rPr>
        <w:t xml:space="preserve">SSB 5997</w:t>
      </w:r>
      <w:r>
        <w:t xml:space="preserve"> -</w:t>
      </w:r>
      <w:r>
        <w:t xml:space="preserve"> </w:t>
        <w:t xml:space="preserve">S AMD</w:t>
      </w:r>
      <w:r>
        <w:t xml:space="preserve"> </w:t>
      </w:r>
      <w:r>
        <w:rPr>
          <w:b/>
        </w:rPr>
        <w:t xml:space="preserve">813</w:t>
      </w:r>
    </w:p>
    <w:p>
      <w:pPr>
        <w:spacing w:before="0" w:after="0" w:line="408" w:lineRule="exact"/>
        <w:ind w:left="0" w:right="0" w:firstLine="576"/>
        <w:jc w:val="left"/>
      </w:pPr>
      <w:r>
        <w:rPr/>
        <w:t xml:space="preserve">By Senator Wilson, L.</w:t>
      </w:r>
    </w:p>
    <w:p>
      <w:pPr>
        <w:jc w:val="right"/>
      </w:pPr>
      <w:r>
        <w:rPr>
          <w:b/>
        </w:rPr>
        <w:t xml:space="preserve">ADOPTED 04/25/2019</w:t>
      </w:r>
    </w:p>
    <w:p>
      <w:pPr>
        <w:spacing w:before="0" w:after="0" w:line="408" w:lineRule="exact"/>
        <w:ind w:left="0" w:right="0" w:firstLine="576"/>
        <w:jc w:val="left"/>
      </w:pPr>
      <w:r>
        <w:rPr/>
        <w:t xml:space="preserve">On page 1, line 1 of the title, after "Relating to" strike the remainder of the title and insert "increasing revenues by revising tax preferences and enforcement processes; amending RCW 82.08.0273, 82.04.260, 47.68.255, and 88.02.400; reenacting and amending RCW 46.16A.030; adding a new section to chapter 10.05 RCW; creating a new section;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Inserts a new Part III, which creates a deferred finding program for nonpayment of license fees and taxes for vehicle, vessel, and aircraft registrations.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30297dcc214035" /></Relationships>
</file>