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b0b16dbd7452a" /></Relationships>
</file>

<file path=word/document.xml><?xml version="1.0" encoding="utf-8"?>
<w:document xmlns:w="http://schemas.openxmlformats.org/wordprocessingml/2006/main">
  <w:body>
    <w:p>
      <w:r>
        <w:rPr>
          <w:b/>
        </w:rPr>
        <w:r>
          <w:rPr/>
          <w:t xml:space="preserve">6063-S</w:t>
        </w:r>
      </w:r>
      <w:r>
        <w:rPr>
          <w:b/>
        </w:rPr>
        <w:t xml:space="preserve"> </w:t>
        <w:t xml:space="preserve">AMS</w:t>
      </w:r>
      <w:r>
        <w:rPr>
          <w:b/>
        </w:rPr>
        <w:t xml:space="preserve"> </w:t>
        <w:r>
          <w:rPr/>
          <w:t xml:space="preserve">WAGO</w:t>
        </w:r>
      </w:r>
      <w:r>
        <w:rPr>
          <w:b/>
        </w:rPr>
        <w:t xml:space="preserve"> </w:t>
        <w:r>
          <w:rPr/>
          <w:t xml:space="preserve">S6668.2</w:t>
        </w:r>
      </w:r>
      <w:r>
        <w:rPr>
          <w:b/>
        </w:rPr>
        <w:t xml:space="preserve"> - NOT FOR FLOOR USE</w:t>
      </w:r>
    </w:p>
    <w:p>
      <w:pPr>
        <w:ind w:left="0" w:right="0" w:firstLine="576"/>
      </w:pPr>
    </w:p>
    <w:p>
      <w:pPr>
        <w:spacing w:before="480" w:after="0" w:line="408" w:lineRule="exact"/>
      </w:pPr>
      <w:r>
        <w:rPr>
          <w:b/>
          <w:u w:val="single"/>
        </w:rPr>
        <w:t xml:space="preserve">SSB 6063</w:t>
      </w:r>
      <w:r>
        <w:t xml:space="preserve"> -</w:t>
      </w:r>
      <w:r>
        <w:t xml:space="preserve"> </w:t>
        <w:t xml:space="preserve">S AMD</w:t>
      </w:r>
      <w:r>
        <w:t xml:space="preserve"> </w:t>
      </w:r>
      <w:r>
        <w:rPr>
          <w:b/>
        </w:rPr>
        <w:t xml:space="preserve">1057</w:t>
      </w:r>
    </w:p>
    <w:p>
      <w:pPr>
        <w:spacing w:before="0" w:after="0" w:line="408" w:lineRule="exact"/>
        <w:ind w:left="0" w:right="0" w:firstLine="576"/>
        <w:jc w:val="left"/>
      </w:pPr>
      <w:r>
        <w:rPr/>
        <w:t xml:space="preserve">By Senator Wagoner</w:t>
      </w:r>
    </w:p>
    <w:p>
      <w:pPr>
        <w:jc w:val="right"/>
      </w:pPr>
      <w:r>
        <w:rPr>
          <w:b/>
        </w:rPr>
        <w:t xml:space="preserve">ADOPTED 02/17/2020</w:t>
      </w:r>
    </w:p>
    <w:p>
      <w:pPr>
        <w:spacing w:before="0" w:after="0" w:line="408" w:lineRule="exact"/>
        <w:ind w:left="0" w:right="0" w:firstLine="576"/>
        <w:jc w:val="left"/>
      </w:pPr>
      <w:r>
        <w:rPr/>
        <w:t xml:space="preserve">On page 3, line 23, after "</w:t>
      </w:r>
      <w:r>
        <w:rPr>
          <w:u w:val="single"/>
        </w:rPr>
        <w:t xml:space="preserve">uniform</w:t>
      </w:r>
      <w:r>
        <w:rPr/>
        <w:t xml:space="preserve">" strike "</w:t>
      </w:r>
      <w:r>
        <w:rPr>
          <w:u w:val="single"/>
        </w:rPr>
        <w:t xml:space="preserve">guidelines</w:t>
      </w:r>
      <w:r>
        <w:rPr/>
        <w:t xml:space="preserve">" and insert "</w:t>
      </w:r>
      <w:r>
        <w:rPr>
          <w:u w:val="single"/>
        </w:rPr>
        <w:t xml:space="preserve">standards</w:t>
      </w:r>
      <w:r>
        <w:rPr/>
        <w:t xml:space="preserve">"</w:t>
      </w:r>
    </w:p>
    <w:p>
      <w:pPr>
        <w:spacing w:before="0" w:after="0" w:line="408" w:lineRule="exact"/>
        <w:ind w:left="0" w:right="0" w:firstLine="576"/>
        <w:jc w:val="left"/>
      </w:pPr>
      <w:r>
        <w:rPr/>
        <w:t xml:space="preserve">On page 3, beginning on line 24, after "</w:t>
      </w:r>
      <w:r>
        <w:rPr>
          <w:u w:val="single"/>
        </w:rPr>
        <w:t xml:space="preserve">determining</w:t>
      </w:r>
      <w:r>
        <w:rPr/>
        <w:t xml:space="preserve">" strike all material through "</w:t>
      </w:r>
      <w:r>
        <w:rPr>
          <w:u w:val="single"/>
        </w:rPr>
        <w:t xml:space="preserve">assistance</w:t>
      </w:r>
      <w:r>
        <w:rPr/>
        <w:t xml:space="preserve">" on line 28 and insert "</w:t>
      </w:r>
      <w:r>
        <w:rPr>
          <w:u w:val="single"/>
        </w:rPr>
        <w:t xml:space="preserve">when a patient's current health status requires a referral for consultation or treatment outside the department. These standards must be based on the health care community standard of care to ensure medical referrals for consultation or treatment are timely and promote optimal patient outcomes</w:t>
      </w:r>
      <w:r>
        <w:rPr/>
        <w:t xml:space="preserve">"</w:t>
      </w:r>
    </w:p>
    <w:p>
      <w:pPr>
        <w:spacing w:before="0" w:after="0" w:line="408" w:lineRule="exact"/>
        <w:ind w:left="0" w:right="0" w:firstLine="576"/>
        <w:jc w:val="left"/>
      </w:pPr>
      <w:r>
        <w:rPr>
          <w:u w:val="single"/>
        </w:rPr>
        <w:t xml:space="preserve">EFFECT:</w:t>
      </w:r>
      <w:r>
        <w:rPr/>
        <w:t xml:space="preserve"> Clarifies that DOC must consult with HCA to develop and implement uniform standards for determining when a patient's current health status requires a referral for consultation or treatment outside DOC; and requires the standards to be based on the health care community standard of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538eb464b407e" /></Relationships>
</file>