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aa27d129148b5"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BRAU</w:t>
        </w:r>
      </w:r>
      <w:r>
        <w:rPr>
          <w:b/>
        </w:rPr>
        <w:t xml:space="preserve"> </w:t>
        <w:r>
          <w:rPr/>
          <w:t xml:space="preserve">S7109.1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1206</w:t>
      </w:r>
    </w:p>
    <w:p>
      <w:pPr>
        <w:spacing w:before="0" w:after="0" w:line="408" w:lineRule="exact"/>
        <w:ind w:left="0" w:right="0" w:firstLine="576"/>
        <w:jc w:val="left"/>
      </w:pPr>
      <w:r>
        <w:rPr/>
        <w:t xml:space="preserve">By Senator Braun</w:t>
      </w:r>
    </w:p>
    <w:p>
      <w:pPr>
        <w:jc w:val="right"/>
      </w:pPr>
      <w:r>
        <w:rPr>
          <w:b/>
        </w:rPr>
        <w:t xml:space="preserve">WITHDRAWN 02/27/2020</w:t>
      </w:r>
    </w:p>
    <w:p>
      <w:pPr>
        <w:spacing w:before="0" w:after="0" w:line="408" w:lineRule="exact"/>
        <w:ind w:left="0" w:right="0" w:firstLine="576"/>
        <w:jc w:val="left"/>
      </w:pPr>
      <w:r>
        <w:rPr/>
        <w:t xml:space="preserve">On page 204, line 31, increase the General Fund</w:t>
      </w:r>
      <w:r>
        <w:rPr>
          <w:rFonts w:ascii="Times New Roman" w:hAnsi="Times New Roman"/>
        </w:rPr>
        <w:t xml:space="preserve">—</w:t>
      </w:r>
      <w:r>
        <w:rPr/>
        <w:t xml:space="preserve">State Appropriation (FY 2021) by $3,000,000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207, after line 17, insert the following:</w:t>
      </w:r>
    </w:p>
    <w:p>
      <w:pPr>
        <w:spacing w:before="0" w:after="0" w:line="408" w:lineRule="exact"/>
        <w:ind w:left="0" w:right="0" w:firstLine="576"/>
        <w:jc w:val="left"/>
      </w:pPr>
      <w:r>
        <w:rPr/>
        <w:t xml:space="preserve">"</w:t>
      </w:r>
      <w:r>
        <w:rPr>
          <w:u w:val="single"/>
        </w:rPr>
        <w:t xml:space="preserve">(13) $3,000,000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r>
        <w:rPr/>
        <w:t xml:space="preserve">"</w:t>
      </w:r>
    </w:p>
    <w:p>
      <w:pPr>
        <w:spacing w:before="0" w:after="0" w:line="408" w:lineRule="exact"/>
        <w:ind w:left="0" w:right="0" w:firstLine="576"/>
        <w:jc w:val="left"/>
      </w:pPr>
      <w:r>
        <w:rPr>
          <w:u w:val="single"/>
        </w:rPr>
        <w:t xml:space="preserve">EFFECT:</w:t>
      </w:r>
      <w:r>
        <w:rPr/>
        <w:t xml:space="preserve"> Provides one-time funding to the Washington association of sheriffs and police chiefs to assist in the investigation of previously unsubmitted sexual assault kits.</w:t>
      </w:r>
    </w:p>
    <w:p>
      <w:pPr>
        <w:spacing w:before="0" w:after="0" w:line="408" w:lineRule="exact"/>
        <w:ind w:left="0" w:right="0" w:firstLine="576"/>
        <w:jc w:val="left"/>
      </w:pPr>
      <w:r>
        <w:rPr>
          <w:u w:val="single"/>
        </w:rPr>
        <w:t xml:space="preserve">FISCAL IMPACT (2019-2021):</w:t>
      </w:r>
      <w:r>
        <w:rPr/>
        <w:t xml:space="preserve"> $3,000,000 Near General Fund</w:t>
      </w:r>
      <w:r>
        <w:rPr>
          <w:rFonts w:ascii="Times New Roman" w:hAnsi="Times New Roman"/>
        </w:rPr>
        <w:t xml:space="preserve">—</w:t>
      </w:r>
      <w:r>
        <w:rPr/>
        <w:t xml:space="preserve">State/$3,000,000 Total Funds</w:t>
      </w:r>
    </w:p>
    <w:p>
      <w:pPr>
        <w:spacing w:before="0" w:after="0" w:line="408" w:lineRule="exact"/>
        <w:ind w:left="0" w:right="0" w:firstLine="576"/>
        <w:jc w:val="left"/>
      </w:pPr>
      <w:r>
        <w:rPr>
          <w:u w:val="single"/>
        </w:rPr>
        <w:t xml:space="preserve">FOUR-YEAR OUTLOOK EFFECT:</w:t>
      </w:r>
      <w:r>
        <w:rPr/>
        <w:t xml:space="preserve"> $3,000,000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cf4f4d8ed4520" /></Relationships>
</file>