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d6ec02ade48bf"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SCHO</w:t>
        </w:r>
      </w:r>
      <w:r>
        <w:rPr>
          <w:b/>
        </w:rPr>
        <w:t xml:space="preserve"> </w:t>
        <w:r>
          <w:rPr/>
          <w:t xml:space="preserve">S7106.1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1182</w:t>
      </w:r>
    </w:p>
    <w:p>
      <w:pPr>
        <w:spacing w:before="0" w:after="0" w:line="408" w:lineRule="exact"/>
        <w:ind w:left="0" w:right="0" w:firstLine="576"/>
        <w:jc w:val="left"/>
      </w:pPr>
      <w:r>
        <w:rPr/>
        <w:t xml:space="preserve">By Senator Schoesler</w:t>
      </w:r>
    </w:p>
    <w:p>
      <w:pPr>
        <w:jc w:val="right"/>
      </w:pPr>
      <w:r>
        <w:rPr>
          <w:b/>
        </w:rPr>
        <w:t xml:space="preserve">NOT ADOPTED 02/27/2020</w:t>
      </w:r>
    </w:p>
    <w:p>
      <w:pPr>
        <w:spacing w:before="0" w:after="0" w:line="408" w:lineRule="exact"/>
        <w:ind w:left="0" w:right="0" w:firstLine="576"/>
        <w:jc w:val="left"/>
      </w:pPr>
      <w:r>
        <w:rPr/>
        <w:t xml:space="preserve">On page 290, line 34, increase the General Fund</w:t>
      </w:r>
      <w:r>
        <w:rPr>
          <w:rFonts w:ascii="Times New Roman" w:hAnsi="Times New Roman"/>
        </w:rPr>
        <w:t xml:space="preserve">—</w:t>
      </w:r>
      <w:r>
        <w:rPr/>
        <w:t xml:space="preserve">State Appropriation (FY 2021) by $22,472,000</w:t>
      </w:r>
    </w:p>
    <w:p>
      <w:pPr>
        <w:spacing w:before="0" w:after="0" w:line="408" w:lineRule="exact"/>
        <w:ind w:left="0" w:right="0" w:firstLine="576"/>
        <w:jc w:val="left"/>
      </w:pPr>
      <w:r>
        <w:rPr/>
        <w:t xml:space="preserve">On page 291, line 4, decrease the Parks Renewal and Stewardship Account</w:t>
      </w:r>
      <w:r>
        <w:rPr>
          <w:rFonts w:ascii="Times New Roman" w:hAnsi="Times New Roman"/>
        </w:rPr>
        <w:t xml:space="preserve">—</w:t>
      </w:r>
      <w:r>
        <w:rPr/>
        <w:t xml:space="preserve">State Appropriation by $22,472,000</w:t>
      </w:r>
    </w:p>
    <w:p>
      <w:pPr>
        <w:spacing w:before="0" w:after="0" w:line="408" w:lineRule="exact"/>
        <w:ind w:left="0" w:right="0" w:firstLine="576"/>
        <w:jc w:val="left"/>
      </w:pPr>
      <w:r>
        <w:rPr/>
        <w:t xml:space="preserve">On page 298, line 14, increase the General Fund</w:t>
      </w:r>
      <w:r>
        <w:rPr>
          <w:rFonts w:ascii="Times New Roman" w:hAnsi="Times New Roman"/>
        </w:rPr>
        <w:t xml:space="preserve">—</w:t>
      </w:r>
      <w:r>
        <w:rPr/>
        <w:t xml:space="preserve">State Appropriation (FY 2021) by $2,140,000</w:t>
      </w:r>
    </w:p>
    <w:p>
      <w:pPr>
        <w:spacing w:before="0" w:after="0" w:line="408" w:lineRule="exact"/>
        <w:ind w:left="0" w:right="0" w:firstLine="576"/>
        <w:jc w:val="left"/>
      </w:pPr>
      <w:r>
        <w:rPr/>
        <w:t xml:space="preserve">On page 298, line 27, decrease the State Wildlife Account</w:t>
      </w:r>
      <w:r>
        <w:rPr>
          <w:rFonts w:ascii="Times New Roman" w:hAnsi="Times New Roman"/>
        </w:rPr>
        <w:t xml:space="preserve">—</w:t>
      </w:r>
      <w:r>
        <w:rPr/>
        <w:t xml:space="preserve">State Appropriation by $2,140,000</w:t>
      </w:r>
    </w:p>
    <w:p>
      <w:pPr>
        <w:spacing w:before="0" w:after="0" w:line="408" w:lineRule="exact"/>
        <w:ind w:left="0" w:right="0" w:firstLine="576"/>
        <w:jc w:val="left"/>
      </w:pPr>
      <w:r>
        <w:rPr/>
        <w:t xml:space="preserve">On page 306, line 12, increase the General Fund</w:t>
      </w:r>
      <w:r>
        <w:rPr>
          <w:rFonts w:ascii="Times New Roman" w:hAnsi="Times New Roman"/>
        </w:rPr>
        <w:t xml:space="preserve">—</w:t>
      </w:r>
      <w:r>
        <w:rPr/>
        <w:t xml:space="preserve">State Appropriation (FY 2021) by $2,140,000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507,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925</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w:t>
      </w:r>
      <w:r>
        <w:rPr>
          <w:u w:val="single"/>
        </w:rPr>
        <w:t xml:space="preserve">for the fiscal year ending June 30, 2021, and</w:t>
      </w:r>
      <w:r>
        <w:rPr/>
        <w:t xml:space="preserve">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1182</w:t>
      </w:r>
    </w:p>
    <w:p>
      <w:pPr>
        <w:spacing w:before="0" w:after="0" w:line="408" w:lineRule="exact"/>
        <w:ind w:left="0" w:right="0" w:firstLine="576"/>
        <w:jc w:val="left"/>
      </w:pPr>
      <w:r>
        <w:rPr/>
        <w:t xml:space="preserve">By Senator Schoesler</w:t>
      </w:r>
    </w:p>
    <w:p>
      <w:pPr>
        <w:jc w:val="right"/>
      </w:pPr>
      <w:r>
        <w:rPr>
          <w:b/>
        </w:rPr>
        <w:t xml:space="preserve">NOT ADOPTED 02/27/2020</w:t>
      </w:r>
    </w:p>
    <w:p>
      <w:pPr>
        <w:spacing w:before="0" w:after="0" w:line="408" w:lineRule="exact"/>
        <w:ind w:left="0" w:right="0" w:firstLine="576"/>
        <w:jc w:val="left"/>
      </w:pPr>
      <w:r>
        <w:rPr/>
        <w:t xml:space="preserve">On page 1, at the beginning of line 3 of the title, strike "and 43.31.502" and insert "43.31.502, and 79A.80.020"</w:t>
      </w:r>
    </w:p>
    <w:p>
      <w:pPr>
        <w:spacing w:before="0" w:after="0" w:line="408" w:lineRule="exact"/>
        <w:ind w:left="0" w:right="0" w:firstLine="576"/>
        <w:jc w:val="left"/>
      </w:pPr>
      <w:r>
        <w:rPr>
          <w:u w:val="single"/>
        </w:rPr>
        <w:t xml:space="preserve">EFFECT:</w:t>
      </w:r>
      <w:r>
        <w:rPr/>
        <w:t xml:space="preserve"> Exempts the requirement for having a Discover Pass to access State Parks and State Lands for fiscal year 2021. Makes state general fund appropriations in lieu of lost revenue from the one-year curtailment of Discover pass revenue to State Parks, Department of Fish and Wildlife, and Department of Natural Resources.</w:t>
      </w:r>
    </w:p>
    <w:p>
      <w:pPr>
        <w:spacing w:before="0" w:after="0" w:line="408" w:lineRule="exact"/>
        <w:ind w:left="0" w:right="0" w:firstLine="576"/>
        <w:jc w:val="left"/>
      </w:pPr>
      <w:r>
        <w:rPr>
          <w:u w:val="single"/>
        </w:rPr>
        <w:t xml:space="preserve">FISCAL IMPACT (2019-2021):</w:t>
      </w:r>
      <w:r>
        <w:rPr/>
        <w:t xml:space="preserve"> $26,752,000 Near General Fund</w:t>
      </w:r>
      <w:r>
        <w:rPr>
          <w:rFonts w:ascii="Times New Roman" w:hAnsi="Times New Roman"/>
        </w:rPr>
        <w:t xml:space="preserve">—</w:t>
      </w:r>
      <w:r>
        <w:rPr/>
        <w:t xml:space="preserve">State/$0 Total Funds including non-appropriated accounts.</w:t>
      </w:r>
    </w:p>
    <w:p>
      <w:pPr>
        <w:spacing w:before="0" w:after="0" w:line="408" w:lineRule="exact"/>
        <w:ind w:left="0" w:right="0" w:firstLine="576"/>
        <w:jc w:val="left"/>
      </w:pPr>
      <w:r>
        <w:rPr>
          <w:u w:val="single"/>
        </w:rPr>
        <w:t xml:space="preserve">FOUR-YEAR OUTLOOK EFFECT:</w:t>
      </w:r>
      <w:r>
        <w:rPr/>
        <w:t xml:space="preserve"> $26,752,000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f6455985f4a8d" /></Relationships>
</file>