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81bc44ef7478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6213-S2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S6734.1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"June 1," strike "2022"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"June 1," strike "2022"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the implementation date one year, from June 1, 2022, to June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a62fe89de4adc" /></Relationships>
</file>