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644caca4e44b5" /></Relationships>
</file>

<file path=word/document.xml><?xml version="1.0" encoding="utf-8"?>
<w:document xmlns:w="http://schemas.openxmlformats.org/wordprocessingml/2006/main">
  <w:body>
    <w:p>
      <w:r>
        <w:rPr>
          <w:b/>
        </w:rPr>
        <w:r>
          <w:rPr/>
          <w:t xml:space="preserve">6248-S</w:t>
        </w:r>
      </w:r>
      <w:r>
        <w:rPr>
          <w:b/>
        </w:rPr>
        <w:t xml:space="preserve"> </w:t>
        <w:t xml:space="preserve">AMS</w:t>
      </w:r>
      <w:r>
        <w:rPr>
          <w:b/>
        </w:rPr>
        <w:t xml:space="preserve"> </w:t>
        <w:r>
          <w:rPr/>
          <w:t xml:space="preserve">WARN</w:t>
        </w:r>
      </w:r>
      <w:r>
        <w:rPr>
          <w:b/>
        </w:rPr>
        <w:t xml:space="preserve"> </w:t>
        <w:r>
          <w:rPr/>
          <w:t xml:space="preserve">S7029.1</w:t>
        </w:r>
      </w:r>
      <w:r>
        <w:rPr>
          <w:b/>
        </w:rPr>
        <w:t xml:space="preserve"> - NOT FOR FLOOR USE</w:t>
      </w:r>
    </w:p>
    <w:p>
      <w:pPr>
        <w:ind w:left="0" w:right="0" w:firstLine="576"/>
      </w:pPr>
    </w:p>
    <w:p>
      <w:pPr>
        <w:spacing w:before="480" w:after="0" w:line="408" w:lineRule="exact"/>
      </w:pPr>
      <w:r>
        <w:rPr>
          <w:b/>
          <w:u w:val="single"/>
        </w:rPr>
        <w:t xml:space="preserve">SSB 6248</w:t>
      </w:r>
      <w:r>
        <w:t xml:space="preserve"> -</w:t>
      </w:r>
      <w:r>
        <w:t xml:space="preserve"> </w:t>
        <w:t xml:space="preserve">S AMD TO S AMD (S-7003.1/20)</w:t>
      </w:r>
      <w:r>
        <w:t xml:space="preserve"> </w:t>
      </w:r>
      <w:r>
        <w:rPr>
          <w:b/>
        </w:rPr>
        <w:t xml:space="preserve">1176</w:t>
      </w:r>
    </w:p>
    <w:p>
      <w:pPr>
        <w:spacing w:before="0" w:after="0" w:line="408" w:lineRule="exact"/>
        <w:ind w:left="0" w:right="0" w:firstLine="576"/>
        <w:jc w:val="left"/>
      </w:pPr>
      <w:r>
        <w:rPr/>
        <w:t xml:space="preserve">By Senator Warnick</w:t>
      </w:r>
    </w:p>
    <w:p>
      <w:pPr>
        <w:jc w:val="right"/>
      </w:pPr>
      <w:r>
        <w:rPr>
          <w:b/>
        </w:rPr>
        <w:t xml:space="preserve">WITHDRAWN 02/26/2020</w:t>
      </w:r>
    </w:p>
    <w:p>
      <w:pPr>
        <w:spacing w:before="0" w:after="0" w:line="408" w:lineRule="exact"/>
        <w:ind w:left="0" w:right="0" w:firstLine="576"/>
        <w:jc w:val="left"/>
      </w:pPr>
      <w:r>
        <w:rPr/>
        <w:t xml:space="preserve">On page 13, after line 16,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1005</w:instrText>
      </w:r>
      <w:r/>
      <w:r>
        <w:rPr>
          <w:b/>
        </w:rPr>
        <w:fldChar w:fldCharType="end"/>
      </w:r>
      <w:r>
        <w:t xml:space="preserve">  </w:t>
      </w:r>
      <w:r>
        <w:rPr/>
        <w:t xml:space="preserve">2019 c 413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u w:val="single"/>
        </w:rPr>
        <w:t xml:space="preserve">(2) $100,000 is provided solely to the department for a study regarding both available and needed owner-occupied repairs among low-income homeowners, ranging in incomes from zero to eighty percent of the area median income. The study must seek to determine the potential population in need of subsidized owner-occupied repairs that will allow low-income homeowners to live in a healthy and safe home, allow veterans and those with disabilities and their families make accessibility modifications, prevent foreclosures or homelessness of those on fixed incomes or who cannot maintain their homes adequately, and support positive modifications to support aging in place of senior citizens. The study must seek to document the gaps in funding to serve these needs, other related programs focusing on weatherization and energy efficiency whose outcomes would be increased when paired with critical home repairs, and opportunities for collaboration between programs across the state. The study must seek to document the most common needs for owner-occupied repairs outside of weatherization and energy efficiency, approximate costs, and homeowners' ability to pay on a sliding scale based on income. The study must seek to identify the potential for owner-occupied repair programs to serve as a homelessness prevention strategy by determining the role it plays in the path to homelessness or housing instability. The department must provide a preliminary update to the legislature by December 1, 2020, along with any recommendations for future legislative action, and must submit the study to the legislature by September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strike/>
        </w:rPr>
        <w:t xml:space="preserve">$120,000,000</w:t>
      </w:r>
    </w:p>
    <w:p>
      <w:pPr>
        <w:spacing w:before="0" w:after="0" w:line="408" w:lineRule="exact"/>
        <w:ind w:left="0" w:right="0" w:firstLine="0"/>
        <w:jc w:val="left"/>
        <w:tabs>
          <w:tab w:val="right" w:leader="none" w:pos="9936"/>
        </w:tabs>
      </w:pPr>
      <w:r>
        <w:tab/>
      </w:r>
      <w:r>
        <w:rPr>
          <w:u w:val="single"/>
        </w:rPr>
        <w:t xml:space="preserve">$120,100,000</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6248</w:t>
      </w:r>
      <w:r>
        <w:t xml:space="preserve"> -</w:t>
      </w:r>
      <w:r>
        <w:t xml:space="preserve"> </w:t>
        <w:t xml:space="preserve">S AMD TO S AMD (S-7003.1/20)</w:t>
      </w:r>
      <w:r>
        <w:t xml:space="preserve"> </w:t>
      </w:r>
      <w:r>
        <w:rPr>
          <w:b/>
        </w:rPr>
        <w:t xml:space="preserve">1176</w:t>
      </w:r>
    </w:p>
    <w:p>
      <w:pPr>
        <w:spacing w:before="0" w:after="0" w:line="408" w:lineRule="exact"/>
        <w:ind w:left="0" w:right="0" w:firstLine="576"/>
        <w:jc w:val="left"/>
      </w:pPr>
      <w:r>
        <w:rPr/>
        <w:t xml:space="preserve">By Senator Warnick</w:t>
      </w:r>
    </w:p>
    <w:p>
      <w:pPr>
        <w:jc w:val="right"/>
      </w:pPr>
      <w:r>
        <w:rPr>
          <w:b/>
        </w:rPr>
        <w:t xml:space="preserve">WITHDRAWN 02/26/2020</w:t>
      </w:r>
    </w:p>
    <w:p>
      <w:pPr>
        <w:spacing w:before="0" w:after="0" w:line="408" w:lineRule="exact"/>
        <w:ind w:left="0" w:right="0" w:firstLine="576"/>
        <w:jc w:val="left"/>
      </w:pPr>
      <w:r>
        <w:rPr/>
        <w:t xml:space="preserve">On page 110, line 6, after "1035," insert "1038,"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c664cf1534e36" /></Relationships>
</file>