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ec80ef2cf43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S6556.1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"act"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Reducing instances of firearm deaths by suicide, which comprise over seventy-five percent of firearm deaths in Washington over the last five years. The office shall work collaboratively with the department of health and the Washington action alliance for suicide prevention"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"must" insert "focus on efforts and progress in reducing instances of firearm death by suicide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to the duties of the office a focus on reducing instances of firearm deaths by suicide (which comprise 75% of firearm deaths in Washington over the last five years). Initial report to Legislature must include efforts and progress in reducing firearm deaths by suicide.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ae3fa6c0f4b3c" /></Relationships>
</file>