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b1e79a7a84d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S6771.1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"act"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Reducing instances of firearm deaths by suicide, which comprise over seventy-five percent of firearm deaths in Washington over the last five years. The office shall work collaboratively with the department of health and the Washington action alliance for suicide prevention"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"must" insert "focus on efforts and progress in reducing instances of firearm death by suicide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duties of the office a focus on reducing instances of firearm deaths by suicide (which comprise 75% of firearm deaths in Washington over the last five years). Initial report to Legislature must include efforts and progress in reducing firearm deaths by suicide.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65cc6fbc04844" /></Relationships>
</file>