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50da7e774462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6400-S2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S6502.1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6400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"subsection" insert "or prohibited pursuant to (d) of this subsection"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"(d) The commissioner may not assess a fee under this section on any carrier that excludes a mandated benefit for reason of conscience or religion, pursuant to the carrier's right to object to participating in the provision of a specific service under RCW 48.43.065."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insurance commissioner from setting and assessing a fee on a health carrier that excludes a mandated benefit by reason of conscience or religion.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20d59ef6b4a51" /></Relationships>
</file>