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0eccd12cb54d87" /></Relationships>
</file>

<file path=word/document.xml><?xml version="1.0" encoding="utf-8"?>
<w:document xmlns:w="http://schemas.openxmlformats.org/wordprocessingml/2006/main">
  <w:body>
    <w:p>
      <w:r>
        <w:t>H-0414.1</w:t>
      </w:r>
    </w:p>
    <w:p>
      <w:pPr>
        <w:jc w:val="center"/>
      </w:pPr>
      <w:r>
        <w:t>_______________________________________________</w:t>
      </w:r>
    </w:p>
    <w:p/>
    <w:p>
      <w:pPr>
        <w:jc w:val="center"/>
      </w:pPr>
      <w:r>
        <w:rPr>
          <w:b/>
        </w:rPr>
        <w:t>HOUSE BILL 1283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Chapman, Chandler, Sullivan, Kretz, Blake, Maycumber, Dye, Mosbrucker, Stonier, Irwin, Schmick, Valdez, Van Werven, Springer, Barkis, Eslick, and Wylie</w:t>
      </w:r>
    </w:p>
    <w:p/>
    <w:p>
      <w:r>
        <w:rPr>
          <w:t xml:space="preserve">Read first time 01/18/19.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(2)(a)</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 the greater of:</w:t>
      </w:r>
    </w:p>
    <w:p>
      <w:pPr>
        <w:spacing w:before="0" w:after="0" w:line="408" w:lineRule="exact"/>
        <w:ind w:left="0" w:right="0" w:firstLine="576"/>
        <w:jc w:val="left"/>
      </w:pPr>
      <w:r>
        <w:rPr>
          <w:u w:val="single"/>
        </w:rPr>
        <w:t xml:space="preserve">(i) Two million dollars;</w:t>
      </w:r>
    </w:p>
    <w:p>
      <w:pPr>
        <w:spacing w:before="0" w:after="0" w:line="408" w:lineRule="exact"/>
        <w:ind w:left="0" w:right="0" w:firstLine="576"/>
        <w:jc w:val="left"/>
      </w:pPr>
      <w:r>
        <w:rPr>
          <w:u w:val="single"/>
        </w:rPr>
        <w:t xml:space="preserve">(ii) From July 1, 2019, to June 30, 2021, the estimated amount of state retail sales tax collected under chapter 82.08 RCW, not to exceed three million dollars, as determined by the department of revenue, on sales occurring at area fairs and county fairs as described in RCW 15.76.120, only during those fairs in the calendar year ending immediately preceding the fiscal year for which the transfer under this subsection is made; or</w:t>
      </w:r>
    </w:p>
    <w:p>
      <w:pPr>
        <w:spacing w:before="0" w:after="0" w:line="408" w:lineRule="exact"/>
        <w:ind w:left="0" w:right="0" w:firstLine="576"/>
        <w:jc w:val="left"/>
      </w:pPr>
      <w:r>
        <w:rPr>
          <w:u w:val="single"/>
        </w:rPr>
        <w:t xml:space="preserve">(iii) Beginning July 1, 2021, the estimated amount of state retail sales tax collected under chapter 82.08 RCW, not to exceed four million dollars,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(b) The department of revenue's estimates under (a) of this subsection may not be overturned by a court except upon a showing of willful misconduct by clear, cogent, and convincing evidence</w:t>
      </w:r>
      <w:r>
        <w:rPr/>
        <w:t xml:space="preserve">.</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ec188fe64a8743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6cd7cba144507" /><Relationship Type="http://schemas.openxmlformats.org/officeDocument/2006/relationships/footer" Target="/word/footer1.xml" Id="Rec188fe64a87430f" /></Relationships>
</file>