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68134cb826406d" /></Relationships>
</file>

<file path=word/document.xml><?xml version="1.0" encoding="utf-8"?>
<w:document xmlns:w="http://schemas.openxmlformats.org/wordprocessingml/2006/main">
  <w:body>
    <w:p>
      <w:r>
        <w:t>H-2207.1</w:t>
      </w:r>
    </w:p>
    <w:p>
      <w:pPr>
        <w:jc w:val="center"/>
      </w:pPr>
      <w:r>
        <w:t>_______________________________________________</w:t>
      </w:r>
    </w:p>
    <w:p/>
    <w:p>
      <w:pPr>
        <w:jc w:val="center"/>
      </w:pPr>
      <w:r>
        <w:rPr>
          <w:b/>
        </w:rPr>
        <w:t>SECOND SUBSTITUTE HOUSE BILL 1311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Bergquist, Ortiz-Self, Stonier, Dolan, Frame, Paul, Ryu, Sells, Valdez, Lekanoff, Stanford, Leavitt, Thai, and Wylie)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college bound scholarship eligible students; amending RCW 28B.118.040, 28B.118.090, and 28B.92.060; reenacting and amending RCW 28B.118.010;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2018 c 204 s 1 and 2018 c 12 s 1 are each reenacted and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p>
    <w:p>
      <w:pPr>
        <w:spacing w:before="0" w:after="0" w:line="408" w:lineRule="exact"/>
        <w:ind w:left="0" w:right="0" w:firstLine="576"/>
        <w:jc w:val="left"/>
      </w:pPr>
      <w:r>
        <w:rPr>
          <w:u w:val="single"/>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u w:val="single"/>
        </w:rPr>
        <w:t xml:space="preserve">(iii) Beginning in the 2020-21 academic year, if a student qualifies for free or reduced-price lunches in the tenth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and the students' parents or guardians shall be notified of the student's eligibility for the Washington college bound scholarship program </w:t>
      </w:r>
      <w:r>
        <w:t>((</w:t>
      </w:r>
      <w:r>
        <w:rPr>
          <w:strike/>
        </w:rPr>
        <w:t xml:space="preserve">beginning in the student's seventh grade year</w:t>
      </w:r>
      <w:r>
        <w:t>))</w:t>
      </w:r>
      <w:r>
        <w:rPr/>
        <w:t xml:space="preserve">. Students and the students' parents or guardians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or (iii) of this section must sign a pledge during ninth or tenth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(b)(i) Beginning in the 2018-19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 All attempts to contact the parent or guardian must be documented and maintained in the student's official file.</w:t>
      </w:r>
    </w:p>
    <w:p>
      <w:pPr>
        <w:spacing w:before="0" w:after="0" w:line="408" w:lineRule="exact"/>
        <w:ind w:left="0" w:right="0" w:firstLine="576"/>
        <w:jc w:val="left"/>
      </w:pPr>
      <w:r>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t xml:space="preserve">(c) A student eligible under subsection (1)(b) of this section shall be automatically enrolled, with no action necessary by the student or the student's family, and the enrollment form must be forwarded by the department of social and health services to the office of student financial assistance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(e).</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 </w:t>
      </w:r>
      <w:r>
        <w:t>((</w:t>
      </w:r>
      <w:r>
        <w:rPr>
          <w:strike/>
        </w:rPr>
        <w:t xml:space="preserve">(6)</w:t>
      </w:r>
      <w:r>
        <w:t>))</w:t>
      </w:r>
      <w:r>
        <w:rPr/>
        <w:t xml:space="preserve">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u w:val="single"/>
        </w:rPr>
        <w:t xml:space="preserve">(6)</w:t>
      </w: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2018 c 12 s 2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ten</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office of student financial assistance,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w:t>
      </w:r>
      <w:r>
        <w:t>((</w:t>
      </w:r>
      <w:r>
        <w:rPr>
          <w:strike/>
        </w:rPr>
        <w:t xml:space="preserve">or</w:t>
      </w:r>
      <w:r>
        <w:t>))</w:t>
      </w:r>
      <w:r>
        <w:rPr>
          <w:u w:val="single"/>
        </w:rPr>
        <w:t xml:space="preserve">,</w:t>
      </w:r>
      <w:r>
        <w:rPr/>
        <w:t xml:space="preserve"> eighth</w:t>
      </w:r>
      <w:r>
        <w:rPr>
          <w:u w:val="single"/>
        </w:rPr>
        <w:t xml:space="preserve">, ninth, or tenth</w:t>
      </w:r>
      <w:r>
        <w:rPr/>
        <w:t xml:space="preserve">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w:t>
      </w:r>
      <w:r>
        <w:rPr>
          <w:u w:val="single"/>
        </w:rPr>
        <w:t xml:space="preserve">College bound scholarship eligibility. Eligible students as defined in RCW 28B.118.010 who meet the requirements in RCW 28B.118.010(4)(b)(i) for the college bound scholarship may not be denied state need grant funding due to institutional policies or delayed awarding of college bound scholarship students. College bound scholarship eligible students whose family income does not exceed seventy percent of the state median family income, shall be prioritized and awarded the maximum state need grant for which the student is eligible;</w:t>
      </w:r>
    </w:p>
    <w:p>
      <w:pPr>
        <w:spacing w:before="0" w:after="0" w:line="408" w:lineRule="exact"/>
        <w:ind w:left="0" w:right="0" w:firstLine="576"/>
        <w:jc w:val="left"/>
      </w:pPr>
      <w:r>
        <w:rPr>
          <w:u w:val="single"/>
        </w:rPr>
        <w:t xml:space="preserve">(b)</w:t>
      </w:r>
      <w:r>
        <w:rPr/>
        <w:t xml:space="preserve"> Financial need as determined by the amount of the family contribution;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f771a852554b4f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6020835f6467f" /><Relationship Type="http://schemas.openxmlformats.org/officeDocument/2006/relationships/footer" Target="/word/footer1.xml" Id="Rf771a852554b4f86" /></Relationships>
</file>