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9c077249a6474f" /></Relationships>
</file>

<file path=word/document.xml><?xml version="1.0" encoding="utf-8"?>
<w:document xmlns:w="http://schemas.openxmlformats.org/wordprocessingml/2006/main">
  <w:body>
    <w:p>
      <w:r>
        <w:t>Z-0435.2</w:t>
      </w:r>
    </w:p>
    <w:p>
      <w:pPr>
        <w:jc w:val="center"/>
      </w:pPr>
      <w:r>
        <w:t>_______________________________________________</w:t>
      </w:r>
    </w:p>
    <w:p/>
    <w:p>
      <w:pPr>
        <w:jc w:val="center"/>
      </w:pPr>
      <w:r>
        <w:rPr>
          <w:b/>
        </w:rPr>
        <w:t>HOUSE BILL 1431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and Vick; by request of Board of Pilotage Commissioners</w:t>
      </w:r>
    </w:p>
    <w:p/>
    <w:p>
      <w:r>
        <w:rPr>
          <w:t xml:space="preserve">Read first time 01/22/19.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self-insurance programs for property and liability risks; amending RCW 48.62.011, 48.62.031, 48.62.111, and 48.62.121; and adding a new section to chapter 48.62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011</w:t>
      </w:r>
      <w:r>
        <w:rPr/>
        <w:t xml:space="preserve"> and 1991 sp.s. c 30 s 1 are each amended to read as follows:</w:t>
      </w:r>
    </w:p>
    <w:p>
      <w:pPr>
        <w:spacing w:before="0" w:after="0" w:line="408" w:lineRule="exact"/>
        <w:ind w:left="0" w:right="0" w:firstLine="576"/>
        <w:jc w:val="left"/>
      </w:pPr>
      <w:r>
        <w:rPr>
          <w:u w:val="single"/>
        </w:rPr>
        <w:t xml:space="preserve">(1)</w:t>
      </w:r>
      <w:r>
        <w:rPr/>
        <w:t xml:space="preserve"> This chapter is intended to provide the exclusive source of local government entity authority to individually or jointly self-insure risks, jointly purchase insurance or reinsurance, and to contract for risk management, claims, and administrative services. This chapter shall be liberally construed to grant local government entities maximum flexibility in self-insuring to the extent the self-insurance programs are operated in a safe and sound manner. This chapter is intended to require prior approval for the establishment of every individual local government self-insured employee health and welfare benefit program and every joint local government self-insurance program. In addition, this chapter is intended to require every local government entity that establishes a self-insurance program not subject to prior approval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0" w:after="0" w:line="408" w:lineRule="exact"/>
        <w:ind w:left="0" w:right="0" w:firstLine="576"/>
        <w:jc w:val="left"/>
      </w:pPr>
      <w:r>
        <w:rPr>
          <w:u w:val="single"/>
        </w:rPr>
        <w:t xml:space="preserve">(2) This chapter is further intended to enable the board of pilotage commissioners to participate in a local government joint self-insurance program covering liability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The board of pilotage commissioners may participate in a local government joint self-insurance program formed or operating in accordance with this chapter. The board of pilotage commissioners may participate in the program to obtain liability insurance coverage, but not property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2015 c 109 s 3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w:t>
      </w:r>
      <w:r>
        <w:rPr>
          <w:u w:val="single"/>
        </w:rPr>
        <w:t xml:space="preserve">including the board of pilotage commissioners,</w:t>
      </w:r>
      <w:r>
        <w:rPr/>
        <w:t xml:space="preserve"> and may jointly purchase insurance or reinsurance with </w:t>
      </w:r>
      <w:r>
        <w:rPr>
          <w:u w:val="single"/>
        </w:rPr>
        <w:t xml:space="preserve">those</w:t>
      </w:r>
      <w:r>
        <w:rPr/>
        <w:t xml:space="preserve">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self-insurance program formed and governed under this chapter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111</w:t>
      </w:r>
      <w:r>
        <w:rPr/>
        <w:t xml:space="preserve"> and 2003 c 248 s 20 are each amended to read as follows:</w:t>
      </w:r>
    </w:p>
    <w:p>
      <w:pPr>
        <w:spacing w:before="0" w:after="0" w:line="408" w:lineRule="exact"/>
        <w:ind w:left="0" w:right="0" w:firstLine="576"/>
        <w:jc w:val="left"/>
      </w:pPr>
      <w:r>
        <w:rPr/>
        <w:t xml:space="preserve">(1) The assets of a joint self-insurance program governed by this chapter may be invested only in accordance with the general investment authority that participating </w:t>
      </w:r>
      <w:r>
        <w:t>((</w:t>
      </w:r>
      <w:r>
        <w:rPr>
          <w:strike/>
        </w:rPr>
        <w:t xml:space="preserve">local government entities</w:t>
      </w:r>
      <w:r>
        <w:t>))</w:t>
      </w:r>
      <w:r>
        <w:rPr/>
        <w:t xml:space="preserve"> </w:t>
      </w:r>
      <w:r>
        <w:rPr>
          <w:u w:val="single"/>
        </w:rPr>
        <w:t xml:space="preserve">members</w:t>
      </w:r>
      <w:r>
        <w:rPr/>
        <w:t xml:space="preserve"> possess as a governmental entity.</w:t>
      </w:r>
    </w:p>
    <w:p>
      <w:pPr>
        <w:spacing w:before="0" w:after="0" w:line="408" w:lineRule="exact"/>
        <w:ind w:left="0" w:right="0" w:firstLine="576"/>
        <w:jc w:val="left"/>
      </w:pPr>
      <w:r>
        <w:rPr/>
        <w:t xml:space="preserve">(2) Except as provided in subsection (3) of this section, a joint self-insurance program may invest all or a portion of its assets by depositing the assets with the treasurer of a county within whose territorial limits any of its member local government entities lie, to be invested by the treasurer for the joint program.</w:t>
      </w:r>
    </w:p>
    <w:p>
      <w:pPr>
        <w:spacing w:before="0" w:after="0" w:line="408" w:lineRule="exact"/>
        <w:ind w:left="0" w:right="0" w:firstLine="576"/>
        <w:jc w:val="left"/>
      </w:pPr>
      <w:r>
        <w:rPr/>
        <w:t xml:space="preserve">(3) Local government members of a joint self-insurance program</w:t>
      </w:r>
      <w:r>
        <w:rPr>
          <w:u w:val="single"/>
        </w:rPr>
        <w:t xml:space="preserve">, and the board of pilotage commissioners,</w:t>
      </w:r>
      <w:r>
        <w:rPr/>
        <w:t xml:space="preserve"> may by resolution of the program designate some other person having experience in financial or fiscal matters as treasurer of the program, if that designated treasurer is located in Washington state. The program shall, unless the program's treasurer is a county treasurer, require a bond obtained from a surety company authorized to do business in Washington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All program funds must be paid to the treasurer and shall be disbursed by the treasurer only on warrants issued by the treasurer or a person appointed by the program and upon orders or vouchers approved by the program or as authorized under chapters 35A.40 and 42.24 RCW. The treasurer shall establish a program account, into which shall be recorded all program funds, and the treasurer shall maintain special accounts as may be created by the program into which the treasurer shall record all money as the program may direct by resolution.</w:t>
      </w:r>
    </w:p>
    <w:p>
      <w:pPr>
        <w:spacing w:before="0" w:after="0" w:line="408" w:lineRule="exact"/>
        <w:ind w:left="0" w:right="0" w:firstLine="576"/>
        <w:jc w:val="left"/>
      </w:pPr>
      <w:r>
        <w:rPr/>
        <w:t xml:space="preserve">(4) The treasurer of the joint program shall deposit all program funds in a public depository or depositories as defined in RCW 39.58.010</w:t>
      </w:r>
      <w:r>
        <w:t>((</w:t>
      </w:r>
      <w:r>
        <w:rPr>
          <w:strike/>
        </w:rPr>
        <w:t xml:space="preserve">(2)</w:t>
      </w:r>
      <w:r>
        <w:t>))</w:t>
      </w:r>
      <w:r>
        <w:rPr/>
        <w:t xml:space="preserve"> </w:t>
      </w:r>
      <w:r>
        <w:rPr>
          <w:u w:val="single"/>
        </w:rPr>
        <w:t xml:space="preserve">(15)</w:t>
      </w:r>
      <w:r>
        <w:rPr/>
        <w:t xml:space="preserve"> and under the same restrictions, contracts, and security as provided for any participating </w:t>
      </w:r>
      <w:r>
        <w:t>((</w:t>
      </w:r>
      <w:r>
        <w:rPr>
          <w:strike/>
        </w:rPr>
        <w:t xml:space="preserve">local government entity</w:t>
      </w:r>
      <w:r>
        <w:t>))</w:t>
      </w:r>
      <w:r>
        <w:rPr/>
        <w:t xml:space="preserve"> </w:t>
      </w:r>
      <w:r>
        <w:rPr>
          <w:u w:val="single"/>
        </w:rPr>
        <w:t xml:space="preserve">member</w:t>
      </w:r>
      <w:r>
        <w:rPr/>
        <w:t xml:space="preserve">, and the depository shall be designated by resolution of the program.</w:t>
      </w:r>
    </w:p>
    <w:p>
      <w:pPr>
        <w:spacing w:before="0" w:after="0" w:line="408" w:lineRule="exact"/>
        <w:ind w:left="0" w:right="0" w:firstLine="576"/>
        <w:jc w:val="left"/>
      </w:pPr>
      <w:r>
        <w:rPr/>
        <w:t xml:space="preserve">(5) A joint self-insurance program may invest all or a portion of its assets by depositing the assets with the state investment board, to be invested by the state investment board in accordance with chapter 43.33A RCW. The state investment board shall designate a manager for those funds to whom the program may direct requests for disbursement upon orders or vouchers approved by the program or as authorized under chapters 35A.40 and 42.24 RCW.</w:t>
      </w:r>
    </w:p>
    <w:p>
      <w:pPr>
        <w:spacing w:before="0" w:after="0" w:line="408" w:lineRule="exact"/>
        <w:ind w:left="0" w:right="0" w:firstLine="576"/>
        <w:jc w:val="left"/>
      </w:pPr>
      <w:r>
        <w:rPr/>
        <w:t xml:space="preserve">(6) All interest and earnings collected on joint program funds belong to the program and must be deposited to the program's credit in the proper program account.</w:t>
      </w:r>
    </w:p>
    <w:p>
      <w:pPr>
        <w:spacing w:before="0" w:after="0" w:line="408" w:lineRule="exact"/>
        <w:ind w:left="0" w:right="0" w:firstLine="576"/>
        <w:jc w:val="left"/>
      </w:pPr>
      <w:r>
        <w:rPr/>
        <w:t xml:space="preserve">(7) A joint program may require a reasonable bond from any person handling money or securities of the program and may pay the premium for the bond.</w:t>
      </w:r>
    </w:p>
    <w:p>
      <w:pPr>
        <w:spacing w:before="0" w:after="0" w:line="408" w:lineRule="exact"/>
        <w:ind w:left="0" w:right="0" w:firstLine="576"/>
        <w:jc w:val="left"/>
      </w:pPr>
      <w:r>
        <w:rPr/>
        <w:t xml:space="preserve">(8) Subsections (3) and (4) of this section do not apply to a multistate joint self-insurance program governed by RCW 48.62.081.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121</w:t>
      </w:r>
      <w:r>
        <w:rPr/>
        <w:t xml:space="preserve"> and 2009 c 162 s 29 are each amended to read as follows:</w:t>
      </w:r>
    </w:p>
    <w:p>
      <w:pPr>
        <w:spacing w:before="0" w:after="0" w:line="408" w:lineRule="exact"/>
        <w:ind w:left="0" w:right="0" w:firstLine="576"/>
        <w:jc w:val="left"/>
      </w:pPr>
      <w:r>
        <w:rPr/>
        <w:t xml:space="preserve">(1) No employee or official of a local government entity </w:t>
      </w:r>
      <w:r>
        <w:rPr>
          <w:u w:val="single"/>
        </w:rPr>
        <w:t xml:space="preserve">or the board of pilotage commissioners</w:t>
      </w:r>
      <w:r>
        <w:rPr/>
        <w:t xml:space="preserve"> may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No employee or official of a local government entity </w:t>
      </w:r>
      <w:r>
        <w:rPr>
          <w:u w:val="single"/>
        </w:rPr>
        <w:t xml:space="preserve">or the board of pilotage commissioners</w:t>
      </w:r>
      <w:r>
        <w:rPr/>
        <w:t xml:space="preserve"> may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(2)(a) No local government entity may participate in a joint self-insurance program in which local government entities do not retain complete governing control. This prohibition does not apply to:</w:t>
      </w:r>
    </w:p>
    <w:p>
      <w:pPr>
        <w:spacing w:before="0" w:after="0" w:line="408" w:lineRule="exact"/>
        <w:ind w:left="0" w:right="0" w:firstLine="576"/>
        <w:jc w:val="left"/>
      </w:pPr>
      <w:r>
        <w:rPr/>
        <w:t xml:space="preserve">(i) Local government contribution to a self-insured employee health and welfare benefits plan otherwise authorized and governed by state statute;</w:t>
      </w:r>
    </w:p>
    <w:p>
      <w:pPr>
        <w:spacing w:before="0" w:after="0" w:line="408" w:lineRule="exact"/>
        <w:ind w:left="0" w:right="0" w:firstLine="576"/>
        <w:jc w:val="left"/>
      </w:pPr>
      <w:r>
        <w:rPr/>
        <w:t xml:space="preserve">(ii) Local government participation in a multistate joint program where control is shared with local government entities from other states; </w:t>
      </w:r>
      <w:r>
        <w:t>((</w:t>
      </w:r>
      <w:r>
        <w:rPr>
          <w:strike/>
        </w:rPr>
        <w:t xml:space="preserve">or</w:t>
      </w:r>
      <w:r>
        <w:t>))</w:t>
      </w:r>
    </w:p>
    <w:p>
      <w:pPr>
        <w:spacing w:before="0" w:after="0" w:line="408" w:lineRule="exact"/>
        <w:ind w:left="0" w:right="0" w:firstLine="576"/>
        <w:jc w:val="left"/>
      </w:pPr>
      <w:r>
        <w:rPr/>
        <w:t xml:space="preserve">(iii) Local government contribution to a self-insured employee health and welfare benefit trust in which the local government shares governing control with their employees</w:t>
      </w:r>
      <w:r>
        <w:rPr>
          <w:u w:val="single"/>
        </w:rPr>
        <w:t xml:space="preserve">; or</w:t>
      </w:r>
    </w:p>
    <w:p>
      <w:pPr>
        <w:spacing w:before="0" w:after="0" w:line="408" w:lineRule="exact"/>
        <w:ind w:left="0" w:right="0" w:firstLine="576"/>
        <w:jc w:val="left"/>
      </w:pPr>
      <w:r>
        <w:rPr>
          <w:u w:val="single"/>
        </w:rPr>
        <w:t xml:space="preserve">(iv) Local government participation in a joint self-insurance program with the board of pilotage commissioners, as authorized in section 2 of this act</w:t>
      </w:r>
      <w:r>
        <w:rPr/>
        <w:t xml:space="preserve">.</w:t>
      </w:r>
    </w:p>
    <w:p>
      <w:pPr>
        <w:spacing w:before="0" w:after="0" w:line="408" w:lineRule="exact"/>
        <w:ind w:left="0" w:right="0" w:firstLine="576"/>
        <w:jc w:val="left"/>
      </w:pPr>
      <w:r>
        <w:rPr/>
        <w:t xml:space="preserve">(b) If a local government self-insured health and welfare benefit program, established by the local government as a trust, shares governing control of the trust with its employees:</w:t>
      </w:r>
    </w:p>
    <w:p>
      <w:pPr>
        <w:spacing w:before="0" w:after="0" w:line="408" w:lineRule="exact"/>
        <w:ind w:left="0" w:right="0" w:firstLine="576"/>
        <w:jc w:val="left"/>
      </w:pPr>
      <w:r>
        <w:rPr/>
        <w:t xml:space="preserve">(i) The local government must maintain at least a fifty percent voting control of the trust;</w:t>
      </w:r>
    </w:p>
    <w:p>
      <w:pPr>
        <w:spacing w:before="0" w:after="0" w:line="408" w:lineRule="exact"/>
        <w:ind w:left="0" w:right="0" w:firstLine="576"/>
        <w:jc w:val="left"/>
      </w:pPr>
      <w:r>
        <w:rPr/>
        <w:t xml:space="preserve">(ii) No more than one voting, nonemployee, union representative selected by employees may serve as a trustee; and</w:t>
      </w:r>
    </w:p>
    <w:p>
      <w:pPr>
        <w:spacing w:before="0" w:after="0" w:line="408" w:lineRule="exact"/>
        <w:ind w:left="0" w:right="0" w:firstLine="576"/>
        <w:jc w:val="left"/>
      </w:pPr>
      <w:r>
        <w:rPr/>
        <w:t xml:space="preserve">(iii) The trust agreement must contain provisions for resolution of any deadlock in the administration of the trust.</w:t>
      </w:r>
    </w:p>
    <w:p>
      <w:pPr>
        <w:spacing w:before="0" w:after="0" w:line="408" w:lineRule="exact"/>
        <w:ind w:left="0" w:right="0" w:firstLine="576"/>
        <w:jc w:val="left"/>
      </w:pPr>
      <w:r>
        <w:rPr/>
        <w:t xml:space="preserve">(3) Moneys made available and moneys expended by school districts and educational service districts for self-insurance under this chapter are subject to such rules of the superintendent of public instruction as the superintendent may adopt governing budgeting and accounting. However, the superintendent shall ensure that the rules are consistent with those adopted by the state risk manager for the management and operation of self-insurance programs.</w:t>
      </w:r>
    </w:p>
    <w:p>
      <w:pPr>
        <w:spacing w:before="0" w:after="0" w:line="408" w:lineRule="exact"/>
        <w:ind w:left="0" w:right="0" w:firstLine="576"/>
        <w:jc w:val="left"/>
      </w:pPr>
      <w:r>
        <w:rPr/>
        <w:t xml:space="preserve">(4) RCW 48.30.140, 48.30.150, 48.30.155, and 48.30.157 apply to the use of insurance producers and surplus line brokers by local government self-insurance programs.</w:t>
      </w:r>
    </w:p>
    <w:p>
      <w:pPr>
        <w:spacing w:before="0" w:after="0" w:line="408" w:lineRule="exact"/>
        <w:ind w:left="0" w:right="0" w:firstLine="576"/>
        <w:jc w:val="left"/>
      </w:pPr>
      <w:r>
        <w:rPr/>
        <w:t xml:space="preserve">(5) Every individual and joint local government self-insured health and welfare benefits program that provides comprehensive coverage for health care services shall include mandated benefits that the state health care authority is required to provide under RCW 41.05.170 and 41.05.180. The state risk manager may adopt rules identifying the mandated benefits.</w:t>
      </w:r>
    </w:p>
    <w:p>
      <w:pPr>
        <w:spacing w:before="0" w:after="0" w:line="408" w:lineRule="exact"/>
        <w:ind w:left="0" w:right="0" w:firstLine="576"/>
        <w:jc w:val="left"/>
      </w:pPr>
      <w:r>
        <w:rPr/>
        <w:t xml:space="preserve">(6) An employee health and welfare benefit program established as a trust shall contain a provision that trust funds be expended only for purposes of the trust consistent with statutes and rules governing the local government or governments creating the trust.</w:t>
      </w:r>
    </w:p>
    <w:p/>
    <w:p>
      <w:pPr>
        <w:jc w:val="center"/>
      </w:pPr>
      <w:r>
        <w:rPr>
          <w:b/>
        </w:rPr>
        <w:t>--- END ---</w:t>
      </w:r>
    </w:p>
    <w:sectPr>
      <w:pgNumType w:start="1"/>
      <w:footerReference xmlns:r="http://schemas.openxmlformats.org/officeDocument/2006/relationships" r:id="R82d5998fc46344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0f0b720bef4482" /><Relationship Type="http://schemas.openxmlformats.org/officeDocument/2006/relationships/footer" Target="/word/footer1.xml" Id="R82d5998fc4634439" /></Relationships>
</file>