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4b870bae924b04" /></Relationships>
</file>

<file path=word/document.xml><?xml version="1.0" encoding="utf-8"?>
<w:document xmlns:w="http://schemas.openxmlformats.org/wordprocessingml/2006/main">
  <w:body>
    <w:p>
      <w:r>
        <w:t>H-1399.1</w:t>
      </w:r>
    </w:p>
    <w:p>
      <w:pPr>
        <w:jc w:val="center"/>
      </w:pPr>
      <w:r>
        <w:t>_______________________________________________</w:t>
      </w:r>
    </w:p>
    <w:p/>
    <w:p>
      <w:pPr>
        <w:jc w:val="center"/>
      </w:pPr>
      <w:r>
        <w:rPr>
          <w:b/>
        </w:rPr>
        <w:t>SUBSTITUTE HOUSE BILL 1452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Riccelli, Macri, Doglio, Jinkins, Peterson, Stonier, Dolan, Frame, Robinson, Sells, Fitzgibbon, Tarleton, Gregerson, Valdez, Lekanoff, Walen, Kloba, Chapman, Stanford, Bergquist, and Ormsby)</w:t>
      </w:r>
    </w:p>
    <w:p/>
    <w:p>
      <w:r>
        <w:rPr>
          <w:t xml:space="preserve">READ FIRST TIME 02/12/19.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collective bargaining rights to employees of the legislative branch of state government; amending RCW 41.80.005 and 41.80.010; and adding new sections to chapter 41.80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Except as otherwise provided, this chapter applies to permanent employees of the legislative branch of state government, including employees of the joint legislative audit and review committee, the statute law committee, the legislative ethics board, the legislative evaluation and accountability program committee, the office of the state actuary, the legislative service center, the office of legislative support services, and the joint transportation committee.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Elected members of the legislature;</w:t>
      </w:r>
    </w:p>
    <w:p>
      <w:pPr>
        <w:spacing w:before="0" w:after="0" w:line="408" w:lineRule="exact"/>
        <w:ind w:left="0" w:right="0" w:firstLine="576"/>
        <w:jc w:val="left"/>
      </w:pPr>
      <w:r>
        <w:rPr/>
        <w:t xml:space="preserve">(b) The chief clerk, deputy chief clerk, secretary of the senate, and deputy secretary of the senate;</w:t>
      </w:r>
    </w:p>
    <w:p>
      <w:pPr>
        <w:spacing w:before="0" w:after="0" w:line="408" w:lineRule="exact"/>
        <w:ind w:left="0" w:right="0" w:firstLine="576"/>
        <w:jc w:val="left"/>
      </w:pPr>
      <w:r>
        <w:rPr/>
        <w:t xml:space="preserve">(c) Counsel for the house of representatives and senate;</w:t>
      </w:r>
    </w:p>
    <w:p>
      <w:pPr>
        <w:spacing w:before="0" w:after="0" w:line="408" w:lineRule="exact"/>
        <w:ind w:left="0" w:right="0" w:firstLine="576"/>
        <w:jc w:val="left"/>
      </w:pPr>
      <w:r>
        <w:rPr/>
        <w:t xml:space="preserve">(d) Directors and assistant directors of legislative staff work groups and administrators and directors of committees, boards, and commissions; or</w:t>
      </w:r>
    </w:p>
    <w:p>
      <w:pPr>
        <w:spacing w:before="0" w:after="0" w:line="408" w:lineRule="exact"/>
        <w:ind w:left="0" w:right="0" w:firstLine="576"/>
        <w:jc w:val="left"/>
      </w:pPr>
      <w:r>
        <w:rPr/>
        <w:t xml:space="preserve">(e) Employees hired on a temporary or seasonal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w:t>
      </w:r>
      <w:r>
        <w:rPr>
          <w:u w:val="single"/>
        </w:rPr>
        <w:t xml:space="preserve">The employees of the legislative branch of state government, as described in section 1 of this act, are considered an "agency" for the sole purpose of collective bargaining, regardless of the employees exemption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w:t>
      </w:r>
      <w:r>
        <w:t>((</w:t>
      </w:r>
      <w:r>
        <w:rPr>
          <w:strike/>
        </w:rPr>
        <w:t xml:space="preserve">, except</w:t>
      </w:r>
      <w:r>
        <w:t>))</w:t>
      </w:r>
      <w:r>
        <w:rPr>
          <w:u w:val="single"/>
        </w:rPr>
        <w:t xml:space="preserve">. "Employee" includes employees of the legislative branch of state government as provided under section 1 of this act. "Employee" does not include</w:t>
      </w:r>
      <w:r>
        <w:rPr/>
        <w:t xml:space="preserv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 </w:t>
      </w:r>
      <w:r>
        <w:rPr>
          <w:u w:val="single"/>
        </w:rPr>
        <w:t xml:space="preserve">and for legislative employees in section 4 of this act</w:t>
      </w:r>
      <w:r>
        <w:rPr/>
        <w:t xml:space="preserve">.</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w:t>
      </w:r>
      <w:r>
        <w:rPr>
          <w:u w:val="single"/>
        </w:rPr>
        <w:t xml:space="preserve">the legislative branch of state government or to employees of</w:t>
      </w:r>
      <w:r>
        <w:rPr/>
        <w:t xml:space="preserve">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t xml:space="preserve">(8)(a)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Subsection (3)(a) and (b) of this section do not apply to requests for funding made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For the purpose of negotiating agreements with the exclusive bargaining representative of legislative employees, the secretary of the senate, the chief clerk of the house of representatives, the senate facilities and operations committee, and the house executive rules committee, shall select a negotiator or negotiators to negotiate on behalf of the legislative branch.</w:t>
      </w:r>
    </w:p>
    <w:p/>
    <w:p>
      <w:pPr>
        <w:jc w:val="center"/>
      </w:pPr>
      <w:r>
        <w:rPr>
          <w:b/>
        </w:rPr>
        <w:t>--- END ---</w:t>
      </w:r>
    </w:p>
    <w:sectPr>
      <w:pgNumType w:start="1"/>
      <w:footerReference xmlns:r="http://schemas.openxmlformats.org/officeDocument/2006/relationships" r:id="R3a3fa17df31f48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506f3296cc49cb" /><Relationship Type="http://schemas.openxmlformats.org/officeDocument/2006/relationships/footer" Target="/word/footer1.xml" Id="R3a3fa17df31f4833" /></Relationships>
</file>