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493f9cbd374377" /></Relationships>
</file>

<file path=word/document.xml><?xml version="1.0" encoding="utf-8"?>
<w:document xmlns:w="http://schemas.openxmlformats.org/wordprocessingml/2006/main">
  <w:body>
    <w:p>
      <w:r>
        <w:t>H-1776.1</w:t>
      </w:r>
    </w:p>
    <w:p>
      <w:pPr>
        <w:jc w:val="center"/>
      </w:pPr>
      <w:r>
        <w:t>_______________________________________________</w:t>
      </w:r>
    </w:p>
    <w:p/>
    <w:p>
      <w:pPr>
        <w:jc w:val="center"/>
      </w:pPr>
      <w:r>
        <w:rPr>
          <w:b/>
        </w:rPr>
        <w:t>SUBSTITUTE HOUSE BILL 1542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College &amp; Workforce Development (originally sponsored by Representatives Sullivan, Appleton, Tarleton, Doglio, Stanford, and Valdez)</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student loan program; adding a new chapter to Title 28B RCW; and repealing RCW 28B.97.010 and 28B.97.020.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In Washington state, the institute for college access and success estimates over fifty percent of 2017 graduates had student debt with an average balance just under twenty-four thousand dollars. Student loan debt now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A federal reserve study looking at the impact of student loan debt on home ownership found that a one thousand dollar increase in student loan debt causes a one to two percentage point drop in the homeownership rate for borrowers during their late twenties and early thirties. The study found that between 2005 and 2014, about twenty percent of the decline in homeownership among individuals aged twenty-four to thirty-two is attributed to the rise in student loan debt. This indicates that over four hundred thousand individuals would have owned a home in 2014 had it not been for the rise in student loan debt.</w:t>
      </w:r>
    </w:p>
    <w:p>
      <w:pPr>
        <w:spacing w:before="0" w:after="0" w:line="408" w:lineRule="exact"/>
        <w:ind w:left="0" w:right="0" w:firstLine="576"/>
        <w:jc w:val="left"/>
      </w:pPr>
      <w:r>
        <w:rPr/>
        <w:t xml:space="preserve">(3) Therefore, the legislature intends to support students pursing higher education by establishing an affordable state student loan program. The legislature recognizes that student loans are beneficial for students who have no other way to pay for college, but finds that high interest rates that accumulate while the student is in school negatively impact the student's ability to prosper financially and contribute to the state's economy after graduation. Therefore, the legislature intends to offer student loans to state residents who graduated from Washington high schools and are pursuing undergraduate studies at a subsidized, one percent interest rate. The legislature intends to fund the state student loan program by increasing the real estate excise tax on properties over one million dollars, identifying the economic relationship between student loans and homeownership.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an education, such as tuition, fees, books, equipment, room and board, and other expenses as determined by the office.</w:t>
      </w:r>
    </w:p>
    <w:p>
      <w:pPr>
        <w:spacing w:before="0" w:after="0" w:line="408" w:lineRule="exact"/>
        <w:ind w:left="0" w:right="0" w:firstLine="576"/>
        <w:jc w:val="left"/>
      </w:pPr>
      <w:r>
        <w:rPr/>
        <w:t xml:space="preserve">(3) "Eligible program" means a postsecondary education program that leads to a certificate, associate's degree, or bachelor's degree.</w:t>
      </w:r>
    </w:p>
    <w:p>
      <w:pPr>
        <w:spacing w:before="0" w:after="0" w:line="408" w:lineRule="exact"/>
        <w:ind w:left="0" w:right="0" w:firstLine="576"/>
        <w:jc w:val="left"/>
      </w:pPr>
      <w:r>
        <w:rPr/>
        <w:t xml:space="preserve">(4) "Eligible student" means a student who meets the definition of resident student, graduated from a Washington high school, is enrolled in an institution of higher education in an eligible program, and has completed either the free application for federal student aid or the Washington application for state financial aid.</w:t>
      </w:r>
    </w:p>
    <w:p>
      <w:pPr>
        <w:spacing w:before="0" w:after="0" w:line="408" w:lineRule="exact"/>
        <w:ind w:left="0" w:right="0" w:firstLine="576"/>
        <w:jc w:val="left"/>
      </w:pPr>
      <w:r>
        <w:rPr/>
        <w:t xml:space="preserve">(5)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(6) "Institutions of higher education" include the state universities, the regional universities, The Evergreen State College, the community and technical colleges, and private not-for-profit institutions of higher education authorized to participate in state financial aid programs.</w:t>
      </w:r>
    </w:p>
    <w:p>
      <w:pPr>
        <w:spacing w:before="0" w:after="0" w:line="408" w:lineRule="exact"/>
        <w:ind w:left="0" w:right="0" w:firstLine="576"/>
        <w:jc w:val="left"/>
      </w:pPr>
      <w:r>
        <w:rPr/>
        <w:t xml:space="preserve">(7) "Office" means the office of student financial assistance established under chapter 28B.76 RCW.</w:t>
      </w:r>
    </w:p>
    <w:p>
      <w:pPr>
        <w:spacing w:before="0" w:after="0" w:line="408" w:lineRule="exact"/>
        <w:ind w:left="0" w:right="0" w:firstLine="576"/>
        <w:jc w:val="left"/>
      </w:pPr>
      <w:r>
        <w:rPr/>
        <w:t xml:space="preserve">(8) "Program" means the Washington student loan program.</w:t>
      </w:r>
    </w:p>
    <w:p>
      <w:pPr>
        <w:spacing w:before="0" w:after="0" w:line="408" w:lineRule="exact"/>
        <w:ind w:left="0" w:right="0" w:firstLine="576"/>
        <w:jc w:val="left"/>
      </w:pPr>
      <w:r>
        <w:rPr/>
        <w:t xml:space="preserve">(9) "Resident student" has the same meaning as provided in RCW 28B.15.012(2) (a) through (e).</w:t>
      </w:r>
    </w:p>
    <w:p>
      <w:pPr>
        <w:spacing w:before="0" w:after="0" w:line="408" w:lineRule="exact"/>
        <w:ind w:left="0" w:right="0" w:firstLine="576"/>
        <w:jc w:val="left"/>
      </w:pPr>
      <w:r>
        <w:rPr/>
        <w:t xml:space="preserve">(10) "Student loan" means a loan that is approved by the office and awarded to an eligible student.</w:t>
      </w:r>
    </w:p>
    <w:p>
      <w:pPr>
        <w:spacing w:before="0" w:after="0" w:line="408" w:lineRule="exact"/>
        <w:ind w:left="0" w:right="0" w:firstLine="576"/>
        <w:jc w:val="left"/>
      </w:pPr>
      <w:r>
        <w:rPr/>
        <w:t xml:space="preserve">(11) "Washington high school" means a Washington public high school, a Washington private high school under chapter 28A.195 RCW, or home-based instruction under chapter 28A.200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w:t>
      </w:r>
    </w:p>
    <w:p>
      <w:pPr>
        <w:spacing w:before="0" w:after="0" w:line="408" w:lineRule="exact"/>
        <w:ind w:left="0" w:right="0" w:firstLine="576"/>
        <w:jc w:val="left"/>
      </w:pPr>
      <w:r>
        <w:rPr/>
        <w:t xml:space="preserve">(2) The Washington student loan program must be administered by the office. In administering the program, the office must:</w:t>
      </w:r>
    </w:p>
    <w:p>
      <w:pPr>
        <w:spacing w:before="0" w:after="0" w:line="408" w:lineRule="exact"/>
        <w:ind w:left="0" w:right="0" w:firstLine="576"/>
        <w:jc w:val="left"/>
      </w:pPr>
      <w:r>
        <w:rPr/>
        <w:t xml:space="preserve">(a) Screen and select eligible students to receive student loans;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Establish annual and lifetime loan limits;</w:t>
      </w:r>
    </w:p>
    <w:p>
      <w:pPr>
        <w:spacing w:before="0" w:after="0" w:line="408" w:lineRule="exact"/>
        <w:ind w:left="0" w:right="0" w:firstLine="576"/>
        <w:jc w:val="left"/>
      </w:pPr>
      <w:r>
        <w:rPr/>
        <w:t xml:space="preserve">(d) Define the terms of repayment;</w:t>
      </w:r>
    </w:p>
    <w:p>
      <w:pPr>
        <w:spacing w:before="0" w:after="0" w:line="408" w:lineRule="exact"/>
        <w:ind w:left="0" w:right="0" w:firstLine="576"/>
        <w:jc w:val="left"/>
      </w:pPr>
      <w:r>
        <w:rPr/>
        <w:t xml:space="preserve">(e) Collect and manage repayments from borrowers;</w:t>
      </w:r>
    </w:p>
    <w:p>
      <w:pPr>
        <w:spacing w:before="0" w:after="0" w:line="408" w:lineRule="exact"/>
        <w:ind w:left="0" w:right="0" w:firstLine="576"/>
        <w:jc w:val="left"/>
      </w:pPr>
      <w:r>
        <w:rPr/>
        <w:t xml:space="preserve">(f) Establish an appeals process;</w:t>
      </w:r>
    </w:p>
    <w:p>
      <w:pPr>
        <w:spacing w:before="0" w:after="0" w:line="408" w:lineRule="exact"/>
        <w:ind w:left="0" w:right="0" w:firstLine="576"/>
        <w:jc w:val="left"/>
      </w:pPr>
      <w:r>
        <w:rPr/>
        <w:t xml:space="preserve">(g) Exercise discretion to revise repayment obligations in certain cases, such as economic hardship or disability;</w:t>
      </w:r>
    </w:p>
    <w:p>
      <w:pPr>
        <w:spacing w:before="0" w:after="0" w:line="408" w:lineRule="exact"/>
        <w:ind w:left="0" w:right="0" w:firstLine="576"/>
        <w:jc w:val="left"/>
      </w:pPr>
      <w:r>
        <w:rPr/>
        <w:t xml:space="preserve">(h) Publicize the program; and</w:t>
      </w:r>
    </w:p>
    <w:p>
      <w:pPr>
        <w:spacing w:before="0" w:after="0" w:line="408" w:lineRule="exact"/>
        <w:ind w:left="0" w:right="0" w:firstLine="576"/>
        <w:jc w:val="left"/>
      </w:pPr>
      <w:r>
        <w:rPr/>
        <w:t xml:space="preserve">(i)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academic year 2021-22, the office may award student loans under the program to eligible students from the funds available in the Washington student loan account created in section 6 of this act.</w:t>
      </w:r>
    </w:p>
    <w:p>
      <w:pPr>
        <w:spacing w:before="0" w:after="0" w:line="408" w:lineRule="exact"/>
        <w:ind w:left="0" w:right="0" w:firstLine="576"/>
        <w:jc w:val="left"/>
      </w:pPr>
      <w:r>
        <w:rPr/>
        <w:t xml:space="preserve">(2) The office must set the interest rate for student loans issued under the program at one percent to begin accruing six months after the borrower is no longer enrolled on at least a half-time basis at an institution of higher education.</w:t>
      </w:r>
    </w:p>
    <w:p>
      <w:pPr>
        <w:spacing w:before="0" w:after="0" w:line="408" w:lineRule="exact"/>
        <w:ind w:left="0" w:right="0" w:firstLine="576"/>
        <w:jc w:val="left"/>
      </w:pPr>
      <w:r>
        <w:rPr/>
        <w:t xml:space="preserve">(3) The office must establish repayment procedures for student loans issued under the program, but in no event shall the period of repayment exceed ten years from the borrower's termination of enrollment at an institution of higher education, or fifteen years from the date of the borrower's first loan, whichever is less.</w:t>
      </w:r>
    </w:p>
    <w:p>
      <w:pPr>
        <w:spacing w:before="0" w:after="0" w:line="408" w:lineRule="exact"/>
        <w:ind w:left="0" w:right="0" w:firstLine="576"/>
        <w:jc w:val="left"/>
      </w:pPr>
      <w:r>
        <w:rPr/>
        <w:t xml:space="preserve">(4) The office must determine annual and lifetime loan limits, but a loan may not exceed the eligible student's cost of attendance as determined by the institution of higher education, less all gift aid.</w:t>
      </w:r>
    </w:p>
    <w:p>
      <w:pPr>
        <w:spacing w:before="0" w:after="0" w:line="408" w:lineRule="exact"/>
        <w:ind w:left="0" w:right="0" w:firstLine="576"/>
        <w:jc w:val="left"/>
      </w:pPr>
      <w:r>
        <w:rPr/>
        <w:t xml:space="preserve">(5) The office must establish an appeals process for borrowers who believe there is an unresolved error in the servicing of their loan. The office must provide borrowers with a description of the appeals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contract with a third-party entity to provide loan servicing for student loans issued under the program. The third-party entity must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student loan account is created in the custody of the state treasurer. All receipts from RCW 82.45.060(2)(a)(iii) must be deposited in the account. Expenditures from the account may be used only for the program.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must collect data on the program. The data must include, but is not limited to, the following:</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 and</w:t>
      </w:r>
    </w:p>
    <w:p>
      <w:pPr>
        <w:spacing w:before="0" w:after="0" w:line="408" w:lineRule="exact"/>
        <w:ind w:left="0" w:right="0" w:firstLine="576"/>
        <w:jc w:val="left"/>
      </w:pPr>
      <w:r>
        <w:rPr/>
        <w:t xml:space="preserve">(e) Repayment statistics, such as the number of borrowers in active repayment, delinquency, forbearance, and default.</w:t>
      </w:r>
    </w:p>
    <w:p>
      <w:pPr>
        <w:spacing w:before="0" w:after="0" w:line="408" w:lineRule="exact"/>
        <w:ind w:left="0" w:right="0" w:firstLine="576"/>
        <w:jc w:val="left"/>
      </w:pPr>
      <w:r>
        <w:rPr/>
        <w:t xml:space="preserve">(2) By December 1, 2026, and in compliance with RCW 43.01.036, the office must submit an annual report on the data under subsection (1) of this section and any other relevant information regarding the program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97</w:t>
      </w:r>
      <w:r>
        <w:rPr/>
        <w:t xml:space="preserve">.</w:t>
      </w:r>
      <w:r>
        <w:t xml:space="preserve">010</w:t>
      </w:r>
      <w:r>
        <w:rPr/>
        <w:t xml:space="preserve"> (Washington higher education loan program) and 2011 1st sp.s. c 11 s 174 &amp; 2009 c 215 s 13; and</w:t>
      </w:r>
    </w:p>
    <w:p>
      <w:pPr>
        <w:spacing w:before="0" w:after="0" w:line="408" w:lineRule="exact"/>
        <w:ind w:left="0" w:right="0" w:firstLine="576"/>
        <w:jc w:val="left"/>
      </w:pPr>
      <w:r>
        <w:t>(2)</w:t>
      </w:r>
      <w:r>
        <w:rPr/>
        <w:t xml:space="preserve">RCW </w:t>
      </w:r>
      <w:r>
        <w:t xml:space="preserve">28B</w:t>
      </w:r>
      <w:r>
        <w:rPr/>
        <w:t xml:space="preserve">.</w:t>
      </w:r>
      <w:r>
        <w:t xml:space="preserve">97</w:t>
      </w:r>
      <w:r>
        <w:rPr/>
        <w:t xml:space="preserve">.</w:t>
      </w:r>
      <w:r>
        <w:t xml:space="preserve">020</w:t>
      </w:r>
      <w:r>
        <w:rPr/>
        <w:t xml:space="preserve"> (Definitions) and 2012 c 229 s 561, 2011 1st sp.s. c 11 s 175, &amp; 2009 c 215 s 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426b8cd2ab0541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271f95fff54b35" /><Relationship Type="http://schemas.openxmlformats.org/officeDocument/2006/relationships/footer" Target="/word/footer1.xml" Id="R426b8cd2ab0541dd" /></Relationships>
</file>