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3e7ac5b444346" /></Relationships>
</file>

<file path=word/document.xml><?xml version="1.0" encoding="utf-8"?>
<w:document xmlns:w="http://schemas.openxmlformats.org/wordprocessingml/2006/main">
  <w:body>
    <w:p>
      <w:r>
        <w:t>Z-0328.1</w:t>
      </w:r>
    </w:p>
    <w:p>
      <w:pPr>
        <w:jc w:val="center"/>
      </w:pPr>
      <w:r>
        <w:t>_______________________________________________</w:t>
      </w:r>
    </w:p>
    <w:p/>
    <w:p>
      <w:pPr>
        <w:jc w:val="center"/>
      </w:pPr>
      <w:r>
        <w:rPr>
          <w:b/>
        </w:rPr>
        <w:t>HOUSE BILL 1548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Cody, Harris, Caldier, and Appleton; by request of Washington State Medical Commission</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the medical quality assurance commission to the Washington medical commission; amending RCW 18.50.115, 18.71.002, 18.71.010, 18.71.015, 18.71A.010, 18.71A.020, 18.130.040, 18.360.030, 69.41.030, 69.50.402, 69.51A.300, 70.41.200, 70.41.230, 70.230.080, 70.230.130, 70.230.140, 74.09.290, and 74.42.230; and reenacting and amending RCW 69.45.010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2013 c 19 s 1 are each amended to read as follows:</w:t>
      </w:r>
    </w:p>
    <w:p>
      <w:pPr>
        <w:spacing w:before="0" w:after="0" w:line="408" w:lineRule="exact"/>
        <w:ind w:left="0" w:right="0" w:firstLine="576"/>
        <w:jc w:val="left"/>
      </w:pPr>
      <w:r>
        <w:rPr/>
        <w:t xml:space="preserve">A midwife licensed under this chapter may obtain and administer prophylactic ophthalmic medication, postpartum oxytocic, vitamin K, Rho immune globulin (human), and local anesthetic and may administer such other drugs or medications as prescribed by a physician. A pharmacist who dispenses such drugs to a licensed midwife shall not be liable for any adverse reactions caused by any method of use by the midwife.</w:t>
      </w:r>
    </w:p>
    <w:p>
      <w:pPr>
        <w:spacing w:before="0" w:after="0" w:line="408" w:lineRule="exact"/>
        <w:ind w:left="0" w:right="0" w:firstLine="576"/>
        <w:jc w:val="left"/>
      </w:pPr>
      <w:r>
        <w:rPr/>
        <w:t xml:space="preserve">The secretary, after consultation with representatives of the midwife advisory committee, the pharmacy quality assurance commission, and the </w:t>
      </w:r>
      <w:r>
        <w:rPr>
          <w:u w:val="single"/>
        </w:rPr>
        <w:t xml:space="preserve">Washington</w:t>
      </w:r>
      <w:r>
        <w:rPr/>
        <w:t xml:space="preserve"> medical </w:t>
      </w:r>
      <w:r>
        <w:t>((</w:t>
      </w:r>
      <w:r>
        <w:rPr>
          <w:strike/>
        </w:rPr>
        <w:t xml:space="preserve">quality assurance</w:t>
      </w:r>
      <w:r>
        <w:t>))</w:t>
      </w:r>
      <w:r>
        <w:rPr/>
        <w:t xml:space="preserve"> commission, may adopt rules that authorize licensed midwives to purchase and use legend drugs and devices in addition to the drugs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002</w:t>
      </w:r>
      <w:r>
        <w:rPr/>
        <w:t xml:space="preserve"> and 1994 sp.s. c 9 s 301 are each amended to read as follows:</w:t>
      </w:r>
    </w:p>
    <w:p>
      <w:pPr>
        <w:spacing w:before="0" w:after="0" w:line="408" w:lineRule="exact"/>
        <w:ind w:left="0" w:right="0" w:firstLine="576"/>
        <w:jc w:val="left"/>
      </w:pPr>
      <w:r>
        <w:rPr/>
        <w:t xml:space="preserve">It is the purpose of the </w:t>
      </w:r>
      <w:r>
        <w:t>((</w:t>
      </w:r>
      <w:r>
        <w:rPr>
          <w:strike/>
        </w:rPr>
        <w:t xml:space="preserve">medical quality assurance</w:t>
      </w:r>
      <w:r>
        <w:t>))</w:t>
      </w:r>
      <w:r>
        <w:rPr/>
        <w:t xml:space="preserve"> commission to regulate the competency and quality of professional health care providers under its jurisdiction by establishing, monitoring, and enforcing qualifications for licensing, consistent standards of practice, continuing competency mechanisms, and discipline. Rules, policies, and procedures developed by the commission must promote the delivery of quality health care to the residents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2018 c 211 s 1 are each amended to read as follows:</w:t>
      </w:r>
    </w:p>
    <w:p>
      <w:pPr>
        <w:spacing w:before="0" w:after="0" w:line="408" w:lineRule="exact"/>
        <w:ind w:left="0" w:right="0" w:firstLine="576"/>
        <w:jc w:val="left"/>
      </w:pPr>
      <w:r>
        <w:rPr/>
        <w:t xml:space="preserve">The </w:t>
      </w:r>
      <w:r>
        <w:t>((</w:t>
      </w:r>
      <w:r>
        <w:rPr>
          <w:strike/>
        </w:rPr>
        <w:t xml:space="preserve">following terms used in this chapter shall have the meanings set forth</w:t>
      </w:r>
      <w:r>
        <w:t>))</w:t>
      </w:r>
      <w:r>
        <w:rPr/>
        <w:t xml:space="preserve"> </w:t>
      </w:r>
      <w:r>
        <w:rPr>
          <w:u w:val="single"/>
        </w:rPr>
        <w:t xml:space="preserve">definitions</w:t>
      </w:r>
      <w:r>
        <w:rPr/>
        <w:t xml:space="preserve"> in this section </w:t>
      </w:r>
      <w:r>
        <w:rPr>
          <w:u w:val="single"/>
        </w:rPr>
        <w:t xml:space="preserve">apply throughout this chapter</w:t>
      </w:r>
      <w:r>
        <w:rPr/>
        <w:t xml:space="preserve"> unless the context clearly </w:t>
      </w:r>
      <w:r>
        <w:t>((</w:t>
      </w:r>
      <w:r>
        <w:rPr>
          <w:strike/>
        </w:rPr>
        <w:t xml:space="preserve">indicates</w:t>
      </w:r>
      <w:r>
        <w:t>))</w:t>
      </w:r>
      <w:r>
        <w:rPr/>
        <w:t xml:space="preserve"> </w:t>
      </w:r>
      <w:r>
        <w:rPr>
          <w:u w:val="single"/>
        </w:rPr>
        <w:t xml:space="preserve">requires</w:t>
      </w:r>
      <w:r>
        <w:rPr/>
        <w:t xml:space="preserve"> otherwise</w:t>
      </w:r>
      <w:r>
        <w:t>((</w:t>
      </w:r>
      <w:r>
        <w:rPr>
          <w:strike/>
        </w:rPr>
        <w:t xml:space="preserve">:</w:t>
      </w:r>
      <w:r>
        <w:t>))</w:t>
      </w:r>
      <w:r>
        <w:rPr>
          <w:u w:val="single"/>
        </w:rPr>
        <w:t xml:space="preserve">.</w:t>
      </w:r>
    </w:p>
    <w:p>
      <w:pPr>
        <w:spacing w:before="0" w:after="0" w:line="408" w:lineRule="exact"/>
        <w:ind w:left="0" w:right="0" w:firstLine="576"/>
        <w:jc w:val="left"/>
      </w:pPr>
      <w:r>
        <w:rPr/>
        <w:t xml:space="preserve">(1) "Commission" means the Washington </w:t>
      </w:r>
      <w:r>
        <w:t>((</w:t>
      </w:r>
      <w:r>
        <w:rPr>
          <w:strike/>
        </w:rPr>
        <w:t xml:space="preserve">state</w:t>
      </w:r>
      <w:r>
        <w:t>))</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(2) "Emergency medical care" or "emergency medical service" has the same meaning as in chapter 18.73 RCW.</w:t>
      </w:r>
    </w:p>
    <w:p>
      <w:pPr>
        <w:spacing w:before="0" w:after="0" w:line="408" w:lineRule="exact"/>
        <w:ind w:left="0" w:right="0" w:firstLine="576"/>
        <w:jc w:val="left"/>
      </w:pPr>
      <w:r>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t xml:space="preserve">(4)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w:t>
      </w:r>
      <w:r>
        <w:t>((</w:t>
      </w:r>
      <w:r>
        <w:rPr>
          <w:strike/>
        </w:rPr>
        <w:t xml:space="preserve">shall</w:t>
      </w:r>
      <w:r>
        <w:t>))</w:t>
      </w:r>
      <w:r>
        <w:rPr/>
        <w:t xml:space="preserve"> include</w:t>
      </w:r>
      <w:r>
        <w:rPr>
          <w:u w:val="single"/>
        </w:rPr>
        <w:t xml:space="preserve">s</w:t>
      </w:r>
      <w:r>
        <w:rPr/>
        <w:t xml:space="preserve"> individuals designated as intern or medical fellow.</w:t>
      </w:r>
    </w:p>
    <w:p>
      <w:pPr>
        <w:spacing w:before="0" w:after="0" w:line="408" w:lineRule="exact"/>
        <w:ind w:left="0" w:right="0" w:firstLine="576"/>
        <w:jc w:val="left"/>
      </w:pPr>
      <w:r>
        <w:rPr/>
        <w:t xml:space="preserve">(5)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2006 c 8 s 103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medical </w:t>
      </w:r>
      <w:r>
        <w:t>((</w:t>
      </w:r>
      <w:r>
        <w:rPr>
          <w:strike/>
        </w:rPr>
        <w:t xml:space="preserve">quality assurance</w:t>
      </w:r>
      <w:r>
        <w:t>))</w:t>
      </w:r>
      <w:r>
        <w:rPr/>
        <w:t xml:space="preserve"> commission is established, consisting of thirteen individuals licensed to practice medicine in the state of Washington under this chapter, two individuals who are licensed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 Members of the initial commission may be appointed to staggered terms of one to four years, and thereafter all terms of appointment shall be for four years. The governor shall consider such physician and physician assistant members who are recommended for appointment by the appropriate professional associations in the state. 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a citizen of the United States, must be an actual resident of this state, and, if a physician,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1994 sp.s. c 9 s 318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"Physician assistant" means a person who is licensed by the commission to practice medicine to a limited extent only under the supervision of a physician as defined in chapter 18.71 RCW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(2) "Commission" means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(3) "Practice medicine" has the meaning defined in RCW 18.71.011.</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(5) "Department" means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2015 c 252 s 9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w:t>
      </w:r>
      <w:r>
        <w:t>((</w:t>
      </w:r>
      <w:r>
        <w:rPr>
          <w:strike/>
        </w:rPr>
        <w:t xml:space="preserve">medical quality assurance</w:t>
      </w:r>
      <w:r>
        <w:t>))</w:t>
      </w:r>
      <w:r>
        <w:rPr/>
        <w:t xml:space="preserv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t>
      </w:r>
      <w:r>
        <w:rPr>
          <w:u w:val="single"/>
        </w:rPr>
        <w:t xml:space="preserve">Washington</w:t>
      </w:r>
      <w:r>
        <w:rPr/>
        <w:t xml:space="preserve"> medical </w:t>
      </w:r>
      <w:r>
        <w:t>((</w:t>
      </w:r>
      <w:r>
        <w:rPr>
          <w:strike/>
        </w:rPr>
        <w:t xml:space="preserve">quality assurance</w:t>
      </w:r>
      <w:r>
        <w:t>))</w:t>
      </w:r>
      <w:r>
        <w:rPr/>
        <w:t xml:space="preserv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an osteopathic physician assistant under chapter 18.57A RCW when authorized by the board of osteopathic medicine and surgery, or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w:t>
      </w:r>
      <w:r>
        <w:t>((</w:t>
      </w:r>
      <w:r>
        <w:rPr>
          <w:strike/>
        </w:rPr>
        <w:t xml:space="preserve">quality assurance</w:t>
      </w:r>
      <w:r>
        <w:t>))</w:t>
      </w:r>
      <w:r>
        <w:rPr/>
        <w:t xml:space="preserv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2016 c 150 s 1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for the treatment of any other disease states or conditions for which the United States food and drug administration has approved an indication, or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w:t>
      </w:r>
      <w:r>
        <w:rPr>
          <w:u w:val="single"/>
        </w:rPr>
        <w:t xml:space="preserve">Washington</w:t>
      </w:r>
      <w:r>
        <w:rPr/>
        <w:t xml:space="preserve"> medical </w:t>
      </w:r>
      <w:r>
        <w:t>((</w:t>
      </w:r>
      <w:r>
        <w:rPr>
          <w:strike/>
        </w:rPr>
        <w:t xml:space="preserve">quality assurance</w:t>
      </w:r>
      <w:r>
        <w:t>))</w:t>
      </w:r>
      <w:r>
        <w:rPr/>
        <w:t xml:space="preserv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2015 c 70 s 38 are each amended to read as follows:</w:t>
      </w:r>
    </w:p>
    <w:p>
      <w:pPr>
        <w:spacing w:before="0" w:after="0" w:line="408" w:lineRule="exact"/>
        <w:ind w:left="0" w:right="0" w:firstLine="576"/>
        <w:jc w:val="left"/>
      </w:pPr>
      <w:r>
        <w:rPr/>
        <w:t xml:space="preserve">The board of naturopathy, the board of osteopathic medicine and surgery, the </w:t>
      </w:r>
      <w:r>
        <w:rPr>
          <w:u w:val="single"/>
        </w:rPr>
        <w:t xml:space="preserve">Washington</w:t>
      </w:r>
      <w:r>
        <w:rPr/>
        <w:t xml:space="preserve"> medical </w:t>
      </w:r>
      <w:r>
        <w:t>((</w:t>
      </w:r>
      <w:r>
        <w:rPr>
          <w:strike/>
        </w:rPr>
        <w:t xml:space="preserve">quality assurance</w:t>
      </w:r>
      <w:r>
        <w:t>))</w:t>
      </w:r>
      <w:r>
        <w:rPr/>
        <w:t xml:space="preserv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200</w:t>
      </w:r>
      <w:r>
        <w:rPr/>
        <w:t xml:space="preserve"> and 2013 c 301 s 2 are each amended to read as follows:</w:t>
      </w:r>
    </w:p>
    <w:p>
      <w:pPr>
        <w:spacing w:before="0" w:after="0" w:line="408" w:lineRule="exact"/>
        <w:ind w:left="0" w:right="0" w:firstLine="576"/>
        <w:jc w:val="left"/>
      </w:pPr>
      <w:r>
        <w:rPr/>
        <w:t xml:space="preserve">(1) Every hospital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hospital, both retrospectively and prospectively, in order to improve the quality of medical care of patients and to prevent medical malpractice. Different quality improvement committees may be established as a part of a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hospital policies and procedures;</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A process for the periodic review of the credentials, physical and mental capacity, professional conduct, and competence in delivering health care services of all other health care providers who are employed or associated with the hospital;</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hospital's experience with negative health care outcomes and incidents injurious to patients including health care-associated infections as defined in RCW 43.70.056, patient grievances, professional liability premiums, settlements, awards, costs incurred by the hospital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physicians within the physician's personnel or credential file maintained by the hospital;</w:t>
      </w:r>
    </w:p>
    <w:p>
      <w:pPr>
        <w:spacing w:before="0" w:after="0" w:line="408" w:lineRule="exact"/>
        <w:ind w:left="0" w:right="0" w:firstLine="576"/>
        <w:jc w:val="left"/>
      </w:pPr>
      <w:r>
        <w:rPr/>
        <w:t xml:space="preserve">(g) Education programs dealing with quality improvement, patient safety, medication errors, injury prevention, infection control,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shall not be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governing board of the hospital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of health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as appropriate, may review and audit the records of committee decisions in which a physician's privileges are terminated or restricted. Each hospital shall produce and make accessible to the commission or board the appropriate records and otherwise facilitate the review and audit. Information so gained shall not be subject to the discovery process and confidentiality shall be respected as required by subsection (3) of this section. Failure of a hospital to comply with this subsection is punishable by a civil penalty not to exceed two hundred fifty dollars.</w:t>
      </w:r>
    </w:p>
    <w:p>
      <w:pPr>
        <w:spacing w:before="0" w:after="0" w:line="408" w:lineRule="exact"/>
        <w:ind w:left="0" w:right="0" w:firstLine="576"/>
        <w:jc w:val="left"/>
      </w:pPr>
      <w:r>
        <w:rPr/>
        <w:t xml:space="preserve">(7) The department, the joint commission on accreditation of health care organizations, and any other accrediting organization may review and audit the records of a quality improvement committee or peer review committee in connection with their inspection and review of hospitals. Information so obtained shall not be subject to the discovery process, and confidentiality shall be respected as required by subsection (3) of this section. Each hospital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a coordinated quality improvement committee maintained by an ambulatory surgical facility under RCW 70.230.070,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shall not be subject to the discovery process and confidentiality shall be respected as required by subsection (3) of this section, RCW 18.20.390 (6) and (8), 74.42.640 (7) and (9), and 4.24.250.</w:t>
      </w:r>
    </w:p>
    <w:p>
      <w:pPr>
        <w:spacing w:before="0" w:after="0" w:line="408" w:lineRule="exact"/>
        <w:ind w:left="0" w:right="0" w:firstLine="576"/>
        <w:jc w:val="left"/>
      </w:pPr>
      <w:r>
        <w:rPr/>
        <w:t xml:space="preserve">(9) A hospital that operates a nursing home as defined in RCW 18.51.010 may conduct quality improvement activities for both the hospital and the nursing home through a quality improvement committee under this section, and such activities shall be subject to the provisions of subsections (2) through (8)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or store and forward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or store and forward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080</w:t>
      </w:r>
      <w:r>
        <w:rPr/>
        <w:t xml:space="preserve"> and 2013 c 301 s 4 are each amended to read as follows:</w:t>
      </w:r>
    </w:p>
    <w:p>
      <w:pPr>
        <w:spacing w:before="0" w:after="0" w:line="408" w:lineRule="exact"/>
        <w:ind w:left="0" w:right="0" w:firstLine="576"/>
        <w:jc w:val="left"/>
      </w:pPr>
      <w:r>
        <w:rPr/>
        <w:t xml:space="preserve">(1) Every ambulatory surgical facility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ambulatory surgical facility, both retrospectively and prospectively, in order to improve the quality of medical care of patients and to prevent medical malpractice. Different quality improvement committees may be established as a part of the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the policies and procedures of the ambulatory surgical facility;</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The periodic review of the credentials, physical and mental capacity, and competence in delivering health care services of all persons who are employed or associated with the ambulatory surgical facility;</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ambulatory surgical facility's experience with negative health care outcomes and incidents injurious to patients, patient grievances, professional liability premiums, settlements, awards, costs incurred by the ambulatory surgical facility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practitioners within the practitioner's personnel or credential file maintained by the ambulatory surgical facility;</w:t>
      </w:r>
    </w:p>
    <w:p>
      <w:pPr>
        <w:spacing w:before="0" w:after="0" w:line="408" w:lineRule="exact"/>
        <w:ind w:left="0" w:right="0" w:firstLine="576"/>
        <w:jc w:val="left"/>
      </w:pPr>
      <w:r>
        <w:rPr/>
        <w:t xml:space="preserve">(g) Education programs dealing with quality improvement, patient safety, medication errors, injury prevention,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of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management of the ambulatory surgical facility, as identified in the facility's application,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as appropriate, may review and audit the records of committee decisions in which a practitioner's privileges are terminated or restricted. Each ambulatory surgical facility shall produce and make accessible to the commission or board the appropriate records and otherwise facilitate the review and audit. Information so gained is not subject to the discovery process and confidentiality shall be respected as required by subsection (3) of this section. Failure of an ambulatory surgical facility to comply with this subsection is punishable by a civil penalty not to exceed two hundred fifty dollars.</w:t>
      </w:r>
    </w:p>
    <w:p>
      <w:pPr>
        <w:spacing w:before="0" w:after="0" w:line="408" w:lineRule="exact"/>
        <w:ind w:left="0" w:right="0" w:firstLine="576"/>
        <w:jc w:val="left"/>
      </w:pPr>
      <w:r>
        <w:rPr/>
        <w:t xml:space="preserve">(7) The department and any accrediting organization may review and audit the records of a quality improvement committee or peer review committee in connection with their inspection and review of the ambulatory surgical facility. Information so obtained is not subject to the discovery process, and confidentiality shall be respected as required by subsection (3) of this section. Each ambulatory surgical facility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or 70.41.200,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are not subject to the discovery process and confidentiality shall be respected as required by subsection (3) of this section, RCW 18.20.390 (6) and (8), 70.41.200(3), 74.42.640 (7) and (9), and 4.24.250.</w:t>
      </w:r>
    </w:p>
    <w:p>
      <w:pPr>
        <w:spacing w:before="0" w:after="0" w:line="408" w:lineRule="exact"/>
        <w:ind w:left="0" w:right="0" w:firstLine="576"/>
        <w:jc w:val="left"/>
      </w:pPr>
      <w:r>
        <w:rPr/>
        <w:t xml:space="preserve">(9) An ambulatory surgical facility that participates in a coordinated quality improvement program under RCW 43.70.510 shall be deemed to have met the requirements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130</w:t>
      </w:r>
      <w:r>
        <w:rPr/>
        <w:t xml:space="preserve"> and 2007 c 273 s 14 are each amended to read as follows:</w:t>
      </w:r>
    </w:p>
    <w:p>
      <w:pPr>
        <w:spacing w:before="0" w:after="0" w:line="408" w:lineRule="exact"/>
        <w:ind w:left="0" w:right="0" w:firstLine="576"/>
        <w:jc w:val="left"/>
      </w:pPr>
      <w:r>
        <w:rPr/>
        <w:t xml:space="preserve">Each ambulatory surgical facility shall keep written records of decisions to restrict or terminate privileges of practitioners. Copies of such records shall be made available to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within thirty days of a request, and all information so gained remains confidential in accordance with RCW 70.230.080 and 70.230.120 and is protected from the discovery process. Failure of an ambulatory surgical facility to comply with this section is punishable by a civil penalty not to exceed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140</w:t>
      </w:r>
      <w:r>
        <w:rPr/>
        <w:t xml:space="preserve"> and 2013 c 301 s 5 are each amended to read as follows:</w:t>
      </w:r>
    </w:p>
    <w:p>
      <w:pPr>
        <w:spacing w:before="0" w:after="0" w:line="408" w:lineRule="exact"/>
        <w:ind w:left="0" w:right="0" w:firstLine="576"/>
        <w:jc w:val="left"/>
      </w:pPr>
      <w:r>
        <w:rPr/>
        <w:t xml:space="preserve">(1) Prior to granting or renewing clinical privileges or association of any practitioner or hiring a practitioner, an ambulatory surgical facility approved pursuant to this chapter shall request from the practitioner and the practitioner shall provide the following information:</w:t>
      </w:r>
    </w:p>
    <w:p>
      <w:pPr>
        <w:spacing w:before="0" w:after="0" w:line="408" w:lineRule="exact"/>
        <w:ind w:left="0" w:right="0" w:firstLine="576"/>
        <w:jc w:val="left"/>
      </w:pPr>
      <w:r>
        <w:rPr/>
        <w:t xml:space="preserve">(a) The name of any hospital, ambulatory surgical facility, or other facility with or at which the practitioner had or has any association, employment, privileges, or practice during the prior five years: PROVIDED, That the ambulatory surgical facility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practitioner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practitioner deems appropriate;</w:t>
      </w:r>
    </w:p>
    <w:p>
      <w:pPr>
        <w:spacing w:before="0" w:after="0" w:line="408" w:lineRule="exact"/>
        <w:ind w:left="0" w:right="0" w:firstLine="576"/>
        <w:jc w:val="left"/>
      </w:pPr>
      <w:r>
        <w:rPr/>
        <w:t xml:space="preserve">(e) A waiver by the practitioner of any confidentiality provisions concerning the information required to be provided to ambulatory surgical facilities pursuant to this subsection; and</w:t>
      </w:r>
    </w:p>
    <w:p>
      <w:pPr>
        <w:spacing w:before="0" w:after="0" w:line="408" w:lineRule="exact"/>
        <w:ind w:left="0" w:right="0" w:firstLine="576"/>
        <w:jc w:val="left"/>
      </w:pPr>
      <w:r>
        <w:rPr/>
        <w:t xml:space="preserve">(f) A verification by the practitioner that the information provided by the practitioner is accurate and complete.</w:t>
      </w:r>
    </w:p>
    <w:p>
      <w:pPr>
        <w:spacing w:before="0" w:after="0" w:line="408" w:lineRule="exact"/>
        <w:ind w:left="0" w:right="0" w:firstLine="576"/>
        <w:jc w:val="left"/>
      </w:pPr>
      <w:r>
        <w:rPr/>
        <w:t xml:space="preserve">(2) Prior to granting privileges or association to any practitioner or hiring a practitioner, an ambulatory surgical facility approved under this chapter shall request from any hospital or ambulatory surgical facility with or at which the practitioner had or has privileges, was associated, or was employed, during the preceding five years, the following information concerning the practitioner:</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or ambulatory surgical facilities pursuant to RCW 18.130.070.</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podiatric medical board, or dental quality assurance commission, as appropriate, shall be advised within thirty days of the name of any practitioner denied staff privileges, association, or employment on the basis of adverse findings under subsection (1) of this section.</w:t>
      </w:r>
    </w:p>
    <w:p>
      <w:pPr>
        <w:spacing w:before="0" w:after="0" w:line="408" w:lineRule="exact"/>
        <w:ind w:left="0" w:right="0" w:firstLine="576"/>
        <w:jc w:val="left"/>
      </w:pPr>
      <w:r>
        <w:rPr/>
        <w:t xml:space="preserve">(4) A hospital, ambulatory surgical facility, or other facility that receives a request for information from another hospital, ambulatory surgical facility, or other facility pursuant to subsections (1) and (2) of this section shall provide such information concerning the physician in question to the extent such information is known to the hospital, ambulatory surgical facility, or other facility receiving such a request, including the reasons for suspension, termination, or curtailment of employment or privileges at the hospital, ambulatory surgical facility, or facility. A hospital, ambulatory surgical facility, other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(5)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(6) Ambulatory surgical facilities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or podiatric medical board pertinent to decisions of the ambulatory surgical facility regarding credentialing and recredentialing of practitioners.</w:t>
      </w:r>
    </w:p>
    <w:p>
      <w:pPr>
        <w:spacing w:before="0" w:after="0" w:line="408" w:lineRule="exact"/>
        <w:ind w:left="0" w:right="0" w:firstLine="576"/>
        <w:jc w:val="left"/>
      </w:pPr>
      <w:r>
        <w:rPr/>
        <w:t xml:space="preserve">(7)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2018 c 201 s 7015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or other applicable law, except that the Washington </w:t>
      </w:r>
      <w:r>
        <w:t>((</w:t>
      </w:r>
      <w:r>
        <w:rPr>
          <w:strike/>
        </w:rPr>
        <w:t xml:space="preserve">state</w:t>
      </w:r>
      <w:r>
        <w:t>))</w:t>
      </w:r>
      <w:r>
        <w:rPr/>
        <w:t xml:space="preserve"> medical </w:t>
      </w:r>
      <w:r>
        <w:t>((</w:t>
      </w:r>
      <w:r>
        <w:rPr>
          <w:strike/>
        </w:rPr>
        <w:t xml:space="preserve">quality assurance</w:t>
      </w:r>
      <w:r>
        <w:t>))</w:t>
      </w:r>
      <w:r>
        <w:rPr/>
        <w:t xml:space="preserv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or other applicable law;</w:t>
      </w:r>
    </w:p>
    <w:p>
      <w:pPr>
        <w:spacing w:before="0" w:after="0" w:line="408" w:lineRule="exact"/>
        <w:ind w:left="0" w:right="0" w:firstLine="576"/>
        <w:jc w:val="left"/>
      </w:pPr>
      <w:r>
        <w:rPr/>
        <w:t xml:space="preserve">(3) Terminate or suspend eligibility to participate as a provider of services furnished pursuant to this chapter or other applicable law;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this section and RCW 74.09.200 through 74.09.280.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2016 c 148 s 9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
      <w:pPr>
        <w:jc w:val="center"/>
      </w:pPr>
      <w:r>
        <w:rPr>
          <w:b/>
        </w:rPr>
        <w:t>--- END ---</w:t>
      </w:r>
    </w:p>
    <w:sectPr>
      <w:pgNumType w:start="1"/>
      <w:footerReference xmlns:r="http://schemas.openxmlformats.org/officeDocument/2006/relationships" r:id="R88ea5500e35b49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4992297f7484a" /><Relationship Type="http://schemas.openxmlformats.org/officeDocument/2006/relationships/footer" Target="/word/footer1.xml" Id="R88ea5500e35b497b" /></Relationships>
</file>