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faf3689844c54" /></Relationships>
</file>

<file path=word/document.xml><?xml version="1.0" encoding="utf-8"?>
<w:document xmlns:w="http://schemas.openxmlformats.org/wordprocessingml/2006/main">
  <w:body>
    <w:p>
      <w:r>
        <w:t>H-1882.1</w:t>
      </w:r>
    </w:p>
    <w:p>
      <w:pPr>
        <w:jc w:val="center"/>
      </w:pPr>
      <w:r>
        <w:t>_______________________________________________</w:t>
      </w:r>
    </w:p>
    <w:p/>
    <w:p>
      <w:pPr>
        <w:jc w:val="center"/>
      </w:pPr>
      <w:r>
        <w:rPr>
          <w:b/>
        </w:rPr>
        <w:t>SUBSTITUTE HOUSE BILL 1729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Jinkins, Ortiz-Self, Cody, Frame, Peterson, Ryu, Stanford, Goodman, Slatter, Kloba, Ormsby,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streamlined process to increase the capacity of certain mental health providers to offer substance use disorder treatment; amending RCW 18.205.090 and 18.205.020; adding new sections to chapter 18.205 RCW; adding a new section to chapter 18.83 RCW; adding a new section to chapter 18.225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certification of the following health care providers as chemical dependency counselors:</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The training standards must be designed with consideration of the practices of the health professions listed in subsection (1) of this section and consist of no more than thirty-five hours of instruction in the following topics:</w:t>
      </w:r>
    </w:p>
    <w:p>
      <w:pPr>
        <w:spacing w:before="0" w:after="0" w:line="408" w:lineRule="exact"/>
        <w:ind w:left="0" w:right="0" w:firstLine="576"/>
        <w:jc w:val="left"/>
      </w:pPr>
      <w:r>
        <w:rPr/>
        <w:t xml:space="preserve">(a) Understanding addiction;</w:t>
      </w:r>
    </w:p>
    <w:p>
      <w:pPr>
        <w:spacing w:before="0" w:after="0" w:line="408" w:lineRule="exact"/>
        <w:ind w:left="0" w:right="0" w:firstLine="576"/>
        <w:jc w:val="left"/>
      </w:pPr>
      <w:r>
        <w:rPr/>
        <w:t xml:space="preserve">(b) Pharmacological action of alcohol and other drugs;</w:t>
      </w:r>
    </w:p>
    <w:p>
      <w:pPr>
        <w:spacing w:before="0" w:after="0" w:line="408" w:lineRule="exact"/>
        <w:ind w:left="0" w:right="0" w:firstLine="576"/>
        <w:jc w:val="left"/>
      </w:pPr>
      <w:r>
        <w:rPr/>
        <w:t xml:space="preserve">(c) Understanding addiction placement, continuing care, and discharge criteria, including American society of addiction medicine criteria;</w:t>
      </w:r>
    </w:p>
    <w:p>
      <w:pPr>
        <w:spacing w:before="0" w:after="0" w:line="408" w:lineRule="exact"/>
        <w:ind w:left="0" w:right="0" w:firstLine="576"/>
        <w:jc w:val="left"/>
      </w:pPr>
      <w:r>
        <w:rPr/>
        <w:t xml:space="preserve">(d) Treatment planning specific to substance abuse;</w:t>
      </w:r>
    </w:p>
    <w:p>
      <w:pPr>
        <w:spacing w:before="0" w:after="0" w:line="408" w:lineRule="exact"/>
        <w:ind w:left="0" w:right="0" w:firstLine="576"/>
        <w:jc w:val="left"/>
      </w:pPr>
      <w:r>
        <w:rPr/>
        <w:t xml:space="preserve">(e) Relapse prevention; and</w:t>
      </w:r>
    </w:p>
    <w:p>
      <w:pPr>
        <w:spacing w:before="0" w:after="0" w:line="408" w:lineRule="exact"/>
        <w:ind w:left="0" w:right="0" w:firstLine="576"/>
        <w:jc w:val="left"/>
      </w:pPr>
      <w:r>
        <w:rPr/>
        <w:t xml:space="preserve">(f)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chemical dependency certification advisory committee established in chapter 18.205 RCW, and educational institutions in Washington state that train psychologists, marriage and family therapists, mental health counselors, independent clinical social workers, and chemical dependency professionals.</w:t>
      </w:r>
    </w:p>
    <w:p>
      <w:pPr>
        <w:spacing w:before="0" w:after="0" w:line="408" w:lineRule="exact"/>
        <w:ind w:left="0" w:right="0" w:firstLine="576"/>
        <w:jc w:val="left"/>
      </w:pPr>
      <w:r>
        <w:rPr/>
        <w:t xml:space="preserve">(4) The department shall approve educational programs that meet the training standards.</w:t>
      </w:r>
    </w:p>
    <w:p>
      <w:pPr>
        <w:spacing w:before="0" w:after="0" w:line="408" w:lineRule="exact"/>
        <w:ind w:left="0" w:right="0" w:firstLine="576"/>
        <w:jc w:val="left"/>
      </w:pPr>
      <w:r>
        <w:rPr/>
        <w:t xml:space="preserve">(5) The department shall develop an examination to determine competency in the training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1 of this act. The contracted educational program shall offer the training at a reduced cost to health care providers identified in section 1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chemical dependency professional certification pursuant to RCW 18.205.090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RCW 18.205.090(1)(b)(iv).</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w:t>
      </w:r>
      <w:r>
        <w:rPr>
          <w:u w:val="single"/>
        </w:rPr>
        <w:t xml:space="preserve">(i)</w:t>
      </w:r>
      <w:r>
        <w:rPr/>
        <w:t xml:space="preserve"> Completion of an educational program approved by the secretary or successful completion of alternate training that meets established criteria;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Successful completion of an approved examination, based on core competencies of chemical dependency counseling;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chemical dependency counseling for applicants who are licensed under chapter 18.83 RCW or under chapter 18.79 RCW as advanced registered nurse practitioners</w:t>
      </w:r>
      <w:r>
        <w:rPr>
          <w:u w:val="single"/>
        </w:rPr>
        <w:t xml:space="preserve">; or</w:t>
      </w:r>
    </w:p>
    <w:p>
      <w:pPr>
        <w:spacing w:before="0" w:after="0" w:line="408" w:lineRule="exact"/>
        <w:ind w:left="0" w:right="0" w:firstLine="576"/>
        <w:jc w:val="left"/>
      </w:pPr>
      <w:r>
        <w:rPr>
          <w:u w:val="single"/>
        </w:rPr>
        <w:t xml:space="preserve">(b)(i) The applicant is one of the following health care providers:</w:t>
      </w:r>
    </w:p>
    <w:p>
      <w:pPr>
        <w:spacing w:before="0" w:after="0" w:line="408" w:lineRule="exact"/>
        <w:ind w:left="0" w:right="0" w:firstLine="576"/>
        <w:jc w:val="left"/>
      </w:pPr>
      <w:r>
        <w:rPr>
          <w:u w:val="single"/>
        </w:rPr>
        <w:t xml:space="preserve">(A) A psychologist under chapter 18.83 RCW;</w:t>
      </w:r>
    </w:p>
    <w:p>
      <w:pPr>
        <w:spacing w:before="0" w:after="0" w:line="408" w:lineRule="exact"/>
        <w:ind w:left="0" w:right="0" w:firstLine="576"/>
        <w:jc w:val="left"/>
      </w:pPr>
      <w:r>
        <w:rPr>
          <w:u w:val="single"/>
        </w:rPr>
        <w:t xml:space="preserve">(B) An independent clinical social worker under chapter 18.225 RCW;</w:t>
      </w:r>
    </w:p>
    <w:p>
      <w:pPr>
        <w:spacing w:before="0" w:after="0" w:line="408" w:lineRule="exact"/>
        <w:ind w:left="0" w:right="0" w:firstLine="576"/>
        <w:jc w:val="left"/>
      </w:pPr>
      <w:r>
        <w:rPr>
          <w:u w:val="single"/>
        </w:rPr>
        <w:t xml:space="preserve">(C) A marriage and family therapist under chapter 18.225 RCW;</w:t>
      </w:r>
    </w:p>
    <w:p>
      <w:pPr>
        <w:spacing w:before="0" w:after="0" w:line="408" w:lineRule="exact"/>
        <w:ind w:left="0" w:right="0" w:firstLine="576"/>
        <w:jc w:val="left"/>
      </w:pPr>
      <w:r>
        <w:rPr>
          <w:u w:val="single"/>
        </w:rPr>
        <w:t xml:space="preserve">(D) A mental health counselor under chapter 18.225 RCW; or</w:t>
      </w:r>
    </w:p>
    <w:p>
      <w:pPr>
        <w:spacing w:before="0" w:after="0" w:line="408" w:lineRule="exact"/>
        <w:ind w:left="0" w:right="0" w:firstLine="576"/>
        <w:jc w:val="left"/>
      </w:pPr>
      <w:r>
        <w:rPr>
          <w:u w:val="single"/>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u w:val="single"/>
        </w:rPr>
        <w:t xml:space="preserve">(ii) Submits proof of successful completion of a training program that is approved by the department under section 1 of this act as meeting the training standards;</w:t>
      </w:r>
    </w:p>
    <w:p>
      <w:pPr>
        <w:spacing w:before="0" w:after="0" w:line="408" w:lineRule="exact"/>
        <w:ind w:left="0" w:right="0" w:firstLine="576"/>
        <w:jc w:val="left"/>
      </w:pPr>
      <w:r>
        <w:rPr>
          <w:u w:val="single"/>
        </w:rPr>
        <w:t xml:space="preserve">(iii) Successfully completes the examination required under (a)(ii) of this subsection; and</w:t>
      </w:r>
    </w:p>
    <w:p>
      <w:pPr>
        <w:spacing w:before="0" w:after="0" w:line="408" w:lineRule="exact"/>
        <w:ind w:left="0" w:right="0" w:firstLine="576"/>
        <w:jc w:val="left"/>
      </w:pPr>
      <w:r>
        <w:rPr>
          <w:u w:val="single"/>
        </w:rPr>
        <w:t xml:space="preserve">(iv) Successfully completes an experience requirement of:</w:t>
      </w:r>
    </w:p>
    <w:p>
      <w:pPr>
        <w:spacing w:before="0" w:after="0" w:line="408" w:lineRule="exact"/>
        <w:ind w:left="0" w:right="0" w:firstLine="576"/>
        <w:jc w:val="left"/>
      </w:pPr>
      <w:r>
        <w:rPr>
          <w:u w:val="single"/>
        </w:rPr>
        <w:t xml:space="preserve">(A) Eighty hours of supervised experience for an applicant listed under (b)(i) of this subsection with fewer than five years of experience; or</w:t>
      </w:r>
    </w:p>
    <w:p>
      <w:pPr>
        <w:spacing w:before="0" w:after="0" w:line="408" w:lineRule="exact"/>
        <w:ind w:left="0" w:right="0" w:firstLine="576"/>
        <w:jc w:val="left"/>
      </w:pPr>
      <w:r>
        <w:rPr>
          <w:u w:val="single"/>
        </w:rPr>
        <w:t xml:space="preserve">(B) Forty hours of supervised experience for an applicant listed under (b)(i) of this subsection with five or more years of experience</w:t>
      </w:r>
      <w:r>
        <w:rPr/>
        <w:t xml:space="preserve">.</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chemical dependency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"Certified chemical dependency professional" means an individual certified in chemical dependency counseling, under this chapter.</w:t>
      </w:r>
    </w:p>
    <w:p>
      <w:pPr>
        <w:spacing w:before="0" w:after="0" w:line="408" w:lineRule="exact"/>
        <w:ind w:left="0" w:right="0" w:firstLine="576"/>
        <w:jc w:val="left"/>
      </w:pPr>
      <w:r>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t xml:space="preserve">(4) "Chemical dependency counseling" means employing the core competencies of chemical dependency counseling to assist or attempt to assist </w:t>
      </w:r>
      <w:r>
        <w:t>((</w:t>
      </w:r>
      <w:r>
        <w:rPr>
          <w:strike/>
        </w:rPr>
        <w:t xml:space="preserve">an alcohol or drug addicted person to develop and maintain abstinence from alcohol and other mood-altering</w:t>
      </w:r>
      <w:r>
        <w:t>))</w:t>
      </w:r>
      <w:r>
        <w:rPr/>
        <w:t xml:space="preserve"> </w:t>
      </w:r>
      <w:r>
        <w:rPr>
          <w:u w:val="single"/>
        </w:rPr>
        <w:t xml:space="preserve">individuals who are using or dependent on alcohol or other</w:t>
      </w:r>
      <w:r>
        <w:rPr/>
        <w:t xml:space="preserve"> drugs.</w:t>
      </w:r>
    </w:p>
    <w:p>
      <w:pPr>
        <w:spacing w:before="0" w:after="0" w:line="408" w:lineRule="exact"/>
        <w:ind w:left="0" w:right="0" w:firstLine="576"/>
        <w:jc w:val="left"/>
      </w:pPr>
      <w:r>
        <w:rPr/>
        <w:t xml:space="preserve">(5) "Committee" means the chemical dependency certification advisory committee established under this chapter.</w:t>
      </w:r>
    </w:p>
    <w:p>
      <w:pPr>
        <w:spacing w:before="0" w:after="0" w:line="408" w:lineRule="exact"/>
        <w:ind w:left="0" w:right="0" w:firstLine="576"/>
        <w:jc w:val="left"/>
      </w:pPr>
      <w:r>
        <w:rPr/>
        <w:t xml:space="preserve">(6) "Core competencies of chemical dependency counseling" means competency in the nationally recognized knowledge, skills, and attitudes of professional practice, including assessment and diagnosis of chemical dependency, chemical dependency treatment planning and referral, patient and family education in the disease of chemical dependency, individual and group counseling with alcoholic and drug addicted individuals,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"Health profession" means a profession providing health services regulated under the laws of this state.</w:t>
      </w:r>
    </w:p>
    <w:p>
      <w:pPr>
        <w:spacing w:before="0" w:after="0" w:line="408" w:lineRule="exact"/>
        <w:ind w:left="0" w:right="0" w:firstLine="576"/>
        <w:jc w:val="left"/>
      </w:pPr>
      <w:r>
        <w:rPr/>
        <w:t xml:space="preserve">(9)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2020.</w:t>
      </w:r>
    </w:p>
    <w:p/>
    <w:p>
      <w:pPr>
        <w:jc w:val="center"/>
      </w:pPr>
      <w:r>
        <w:rPr>
          <w:b/>
        </w:rPr>
        <w:t>--- END ---</w:t>
      </w:r>
    </w:p>
    <w:sectPr>
      <w:pgNumType w:start="1"/>
      <w:footerReference xmlns:r="http://schemas.openxmlformats.org/officeDocument/2006/relationships" r:id="R8f63fd0bb58b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3d37cb1f440b0" /><Relationship Type="http://schemas.openxmlformats.org/officeDocument/2006/relationships/footer" Target="/word/footer1.xml" Id="R8f63fd0bb58b4b82" /></Relationships>
</file>