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5dfc431934d5f" /></Relationships>
</file>

<file path=word/document.xml><?xml version="1.0" encoding="utf-8"?>
<w:document xmlns:w="http://schemas.openxmlformats.org/wordprocessingml/2006/main">
  <w:body>
    <w:p>
      <w:r>
        <w:t>H-0885.1</w:t>
      </w:r>
    </w:p>
    <w:p>
      <w:pPr>
        <w:jc w:val="center"/>
      </w:pPr>
      <w:r>
        <w:t>_______________________________________________</w:t>
      </w:r>
    </w:p>
    <w:p/>
    <w:p>
      <w:pPr>
        <w:jc w:val="center"/>
      </w:pPr>
      <w:r>
        <w:rPr>
          <w:b/>
        </w:rPr>
        <w:t>HOUSE BILL 1738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Stokesbary, Walsh, Vick, and Young</w:t>
      </w:r>
    </w:p>
    <w:p/>
    <w:p>
      <w:r>
        <w:rPr>
          <w:t xml:space="preserve">Read first time 01/29/19.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burdens on small businesses by updating the tax return filing thresholds to reflect inflation; and amending RCW 82.16.040, 82.32.030, and 82.32.045.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to persons engaging in one or more businesses taxable under this chapter whose total gross income is less than two thousand </w:t>
      </w:r>
      <w:r>
        <w:rPr>
          <w:u w:val="single"/>
        </w:rPr>
        <w:t xml:space="preserve">five hundred</w:t>
      </w:r>
      <w:r>
        <w:rP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 xml:space="preserve">five hundred</w:t>
      </w:r>
      <w:r>
        <w:rPr/>
        <w:t xml:space="preserve"> dollars, or more, no exemption or deductions from the gross operating revenue is allowed by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w:t>
      </w:r>
      <w:r>
        <w:rPr>
          <w:u w:val="single"/>
        </w:rPr>
        <w:t xml:space="preserve">(i)</w:t>
      </w:r>
      <w:r>
        <w:rPr/>
        <w:t xml:space="preserve"> A person's value of products, gross proceeds of sales, or gross income of the business, from all business activities taxable under chapter 82.04 RCW, is less than </w:t>
      </w:r>
      <w:r>
        <w:t>((</w:t>
      </w:r>
      <w:r>
        <w:rPr>
          <w:strike/>
        </w:rPr>
        <w:t xml:space="preserve">twelve</w:t>
      </w:r>
      <w:r>
        <w:t>))</w:t>
      </w:r>
      <w:r>
        <w:rPr/>
        <w:t xml:space="preserve"> </w:t>
      </w:r>
      <w:r>
        <w:rPr>
          <w:u w:val="single"/>
        </w:rPr>
        <w:t xml:space="preserve">thirty-five</w:t>
      </w:r>
      <w:r>
        <w:rPr/>
        <w:t xml:space="preserve"> thousand dollars per year; </w:t>
      </w:r>
      <w:r>
        <w:rPr>
          <w:u w:val="single"/>
        </w:rPr>
        <w:t xml:space="preserve">or</w:t>
      </w:r>
    </w:p>
    <w:p>
      <w:pPr>
        <w:spacing w:before="0" w:after="0" w:line="408" w:lineRule="exact"/>
        <w:ind w:left="0" w:right="0" w:firstLine="576"/>
        <w:jc w:val="left"/>
      </w:pPr>
      <w:r>
        <w:rPr>
          <w:u w:val="single"/>
        </w:rPr>
        <w:t xml:space="preserve">(ii) Fifty-six thousand dollars per year for persons generating at least fifty percent of their taxable amount from activities taxable under RCW 82.04.255, 82.04.290(2), and 82.04.285;</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Thirty-five</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Fifty-six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thirty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02a61dadc50c47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fce3dac9644ac" /><Relationship Type="http://schemas.openxmlformats.org/officeDocument/2006/relationships/footer" Target="/word/footer1.xml" Id="R02a61dadc50c4736" /></Relationships>
</file>