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601f7ab6224765" /></Relationships>
</file>

<file path=word/document.xml><?xml version="1.0" encoding="utf-8"?>
<w:document xmlns:w="http://schemas.openxmlformats.org/wordprocessingml/2006/main">
  <w:body>
    <w:p>
      <w:r>
        <w:t>H-1802.1</w:t>
      </w:r>
    </w:p>
    <w:p>
      <w:pPr>
        <w:jc w:val="center"/>
      </w:pPr>
      <w:r>
        <w:t>_______________________________________________</w:t>
      </w:r>
    </w:p>
    <w:p/>
    <w:p>
      <w:pPr>
        <w:jc w:val="center"/>
      </w:pPr>
      <w:r>
        <w:rPr>
          <w:b/>
        </w:rPr>
        <w:t>HOUSE BILL 2100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Dufault, Reeves, Gildon, Ybarra, and Eslick</w:t>
      </w:r>
    </w:p>
    <w:p/>
    <w:p>
      <w:r>
        <w:rPr>
          <w:t xml:space="preserve">Read first time 02/20/19.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city business licensing; and amending RCW 35.90.020.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020</w:t>
      </w:r>
      <w:r>
        <w:rPr/>
        <w:t xml:space="preserve"> and 2017 c 209 s 2 are each amended to read as follows:</w:t>
      </w:r>
    </w:p>
    <w:p>
      <w:pPr>
        <w:spacing w:before="0" w:after="0" w:line="408" w:lineRule="exact"/>
        <w:ind w:left="0" w:right="0" w:firstLine="576"/>
        <w:jc w:val="left"/>
      </w:pP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w:t>
      </w:r>
      <w:r>
        <w:t>((</w:t>
      </w:r>
      <w:r>
        <w:rPr>
          <w:strike/>
        </w:rPr>
        <w:t xml:space="preserve">[(1)(a)]</w:t>
      </w:r>
      <w:r>
        <w:t>))</w:t>
      </w:r>
      <w:r>
        <w:rPr/>
        <w:t xml:space="preserve"> </w:t>
      </w:r>
      <w:r>
        <w:rPr>
          <w:u w:val="single"/>
        </w:rPr>
        <w:t xml:space="preserve">(1)(a)</w:t>
      </w:r>
      <w:r>
        <w:rPr/>
        <w:t xml:space="preserve">(iii)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sixty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the department must submit the partnering plan required in (a) of this subsection (4) to the governor; legislative fiscal committees; house local government committee; senate agriculture, water, trade and economic development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A city may decline to partner with the department for the issuance and renewal of a general business license as provided in subsection (1) of this section if the city participates in the online local business license and tax filing portal known as "FileLocal" as of July 1, 2020.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must partner with the department for the issuance and renewal of its general business license as provided in subsection (1) of this section.</w:t>
      </w:r>
    </w:p>
    <w:p>
      <w:pPr>
        <w:spacing w:before="0" w:after="0" w:line="408" w:lineRule="exact"/>
        <w:ind w:left="0" w:right="0" w:firstLine="576"/>
        <w:jc w:val="left"/>
      </w:pPr>
      <w:r>
        <w:rPr/>
        <w:t xml:space="preserve">(8) </w:t>
      </w:r>
      <w:r>
        <w:rPr>
          <w:u w:val="single"/>
        </w:rPr>
        <w:t xml:space="preserve">A city may decline to partner with the department for the issuance and renewal of a general business license as provided in subsection (1) of this section if the city has a population of less than twenty-five thousand as determined by the office of financial management.</w:t>
      </w:r>
    </w:p>
    <w:p>
      <w:pPr>
        <w:spacing w:before="0" w:after="0" w:line="408" w:lineRule="exact"/>
        <w:ind w:left="0" w:right="0" w:firstLine="576"/>
        <w:jc w:val="left"/>
      </w:pPr>
      <w:r>
        <w:rPr>
          <w:u w:val="single"/>
        </w:rPr>
        <w:t xml:space="preserve">(9)</w:t>
      </w:r>
      <w:r>
        <w:rPr/>
        <w:t xml:space="preserve">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
      <w:pPr>
        <w:jc w:val="center"/>
      </w:pPr>
      <w:r>
        <w:rPr>
          <w:b/>
        </w:rPr>
        <w:t>--- END ---</w:t>
      </w:r>
    </w:p>
    <w:sectPr>
      <w:pgNumType w:start="1"/>
      <w:footerReference xmlns:r="http://schemas.openxmlformats.org/officeDocument/2006/relationships" r:id="R97c427e383bb49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fd905f87746f8" /><Relationship Type="http://schemas.openxmlformats.org/officeDocument/2006/relationships/footer" Target="/word/footer1.xml" Id="R97c427e383bb49f4" /></Relationships>
</file>