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a01b3dcd234b32" /></Relationships>
</file>

<file path=word/document.xml><?xml version="1.0" encoding="utf-8"?>
<w:document xmlns:w="http://schemas.openxmlformats.org/wordprocessingml/2006/main">
  <w:body>
    <w:p>
      <w:r>
        <w:t>H-4464.1</w:t>
      </w:r>
    </w:p>
    <w:p>
      <w:pPr>
        <w:jc w:val="center"/>
      </w:pPr>
      <w:r>
        <w:t>_______________________________________________</w:t>
      </w:r>
    </w:p>
    <w:p/>
    <w:p>
      <w:pPr>
        <w:jc w:val="center"/>
      </w:pPr>
      <w:r>
        <w:rPr>
          <w:b/>
        </w:rPr>
        <w:t>SUBSTITUTE HOUSE BILL 2240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Valdez, Peterson, Senn, Doglio, Macri, Robinson, Walen, Thai, Kilduff, Stonier, Frame, Bergquist, Cody, Pellicciotti, Chapman, Fitzgibbon, Orwall, Ortiz-Self, Ramel, Ryu, Tarleton, Appleton, Slatter, Davis, Tharinger, Ormsby, Wylie, Kloba, Gregerson, and Pollet; by request of Attorney General and Governor Inslee)</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capacity magazines;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 large capacity magazine by a person who legally possessed the large capacity magazine on the effective date of this section, or possession of a large capacity magazine by a person who, on or after the effective date of this section, acquires possession of the large capacity magazine by operation of law upon the death of the former owner who was in legal possession of the large capacity magazine, provided the person in possession of the large capacity magazine can establish such provenance. A person who legally possesses a large capacity magazine under this subsection may not sell or transfer the magazine to any other person in this state other than to a licensed dealer, to a federally licensed gunsmith for the purpose of service or repair, or to a law enforcement agency for the purpose of permanently relinquishing the large capacity magazine;</w:t>
      </w:r>
    </w:p>
    <w:p>
      <w:pPr>
        <w:spacing w:before="0" w:after="0" w:line="408" w:lineRule="exact"/>
        <w:ind w:left="0" w:right="0" w:firstLine="576"/>
        <w:jc w:val="left"/>
      </w:pPr>
      <w:r>
        <w:rPr/>
        <w:t xml:space="preserve">(b) Any government officer, agent, employee, or contractor hired to provide firearms training to law enforcement officers; member of the armed forces of the United States or the state of Washington; or law enforcement officer, to the extent that such person is otherwise authorized to acquire or possess a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 large capacity magazine by a dealer that is properly licensed under federal and state law where the dealer acquires the large capacity magazine from a person legally authorized to possess or transfer the large capacity magazine under (a) of this subsection for the purpose of selling or transferring the large capacity magazine to a person who does not reside in this state;</w:t>
      </w:r>
    </w:p>
    <w:p>
      <w:pPr>
        <w:spacing w:before="0" w:after="0" w:line="408" w:lineRule="exact"/>
        <w:ind w:left="0" w:right="0" w:firstLine="576"/>
        <w:jc w:val="left"/>
      </w:pPr>
      <w:r>
        <w:rPr/>
        <w:t xml:space="preserve">(f) The transfer to, and possession of, a legally possessed large capacity magazine by a federally licensed gunsmith for the purposes of service or repair, and the return of the large capacity magazine to the lawful owner;</w:t>
      </w:r>
    </w:p>
    <w:p>
      <w:pPr>
        <w:spacing w:before="0" w:after="0" w:line="408" w:lineRule="exact"/>
        <w:ind w:left="0" w:right="0" w:firstLine="576"/>
        <w:jc w:val="left"/>
      </w:pPr>
      <w:r>
        <w:rPr/>
        <w:t xml:space="preserve">(g) The possession, offering for sale, sale, importation, or transfer of a large capacity magazine for the purpose of permanently relinquishing it to a law enforcement agency in this state;</w:t>
      </w:r>
    </w:p>
    <w:p>
      <w:pPr>
        <w:spacing w:before="0" w:after="0" w:line="408" w:lineRule="exact"/>
        <w:ind w:left="0" w:right="0" w:firstLine="576"/>
        <w:jc w:val="left"/>
      </w:pPr>
      <w:r>
        <w:rPr/>
        <w:t xml:space="preserve">(h) The importation or possession of a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 large capacity magazine by marshals, sheriffs, prison or jail wardens or their deputies, or other law enforcement officers of this or another state while acting within the scope of their duties, including such possession while not on duty;</w:t>
      </w:r>
    </w:p>
    <w:p>
      <w:pPr>
        <w:spacing w:before="0" w:after="0" w:line="408" w:lineRule="exact"/>
        <w:ind w:left="0" w:right="0" w:firstLine="576"/>
        <w:jc w:val="left"/>
      </w:pPr>
      <w:r>
        <w:rPr/>
        <w:t xml:space="preserve">(j) The possession of a large capacity magazine by law enforcement officers retired for service or physical disabilities, when the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 large capacity magazine for the purpose of permanently relinquishing it to a law enforcement agency in this state. A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 large capacity magazine that was legally possessed on the effective date of this section, the person possessing the large capacity magazine shall:</w:t>
      </w:r>
    </w:p>
    <w:p>
      <w:pPr>
        <w:spacing w:before="0" w:after="0" w:line="408" w:lineRule="exact"/>
        <w:ind w:left="0" w:right="0" w:firstLine="576"/>
        <w:jc w:val="left"/>
      </w:pPr>
      <w:r>
        <w:rPr/>
        <w:t xml:space="preserve">(a) Store the large capacity magazine in a secure gun storage; and</w:t>
      </w:r>
    </w:p>
    <w:p>
      <w:pPr>
        <w:spacing w:before="0" w:after="0" w:line="408" w:lineRule="exact"/>
        <w:ind w:left="0" w:right="0" w:firstLine="576"/>
        <w:jc w:val="left"/>
      </w:pPr>
      <w:r>
        <w:rPr/>
        <w:t xml:space="preserve">(b) Possess the large capacity magazine only on property owned or immediately controlled by the person, or while engaged in the legal use of the large capacity magazine at a duly licensed firing range, or while engaged in a lawful outdoor recreational activity such as hunting, or while traveling to or from either of these locations for the purpose of engaging in the legal use of the large capacity magazine, provided that the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gross misdemeanor punishable under chapter 9A.20 RCW.</w:t>
      </w:r>
    </w:p>
    <w:p>
      <w:pPr>
        <w:spacing w:before="0" w:after="0" w:line="408" w:lineRule="exact"/>
        <w:ind w:left="0" w:right="0" w:firstLine="576"/>
        <w:jc w:val="left"/>
      </w:pPr>
      <w:r>
        <w:rPr/>
        <w:t xml:space="preserve">(5) For the purposes of this section, "large capacity magazine" means an ammunition feeding device with the capacity to accept more than fifteen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fifteen rounds of ammunition;</w:t>
      </w:r>
    </w:p>
    <w:p>
      <w:pPr>
        <w:spacing w:before="0" w:after="0" w:line="408" w:lineRule="exact"/>
        <w:ind w:left="0" w:right="0" w:firstLine="576"/>
        <w:jc w:val="left"/>
      </w:pPr>
      <w:r>
        <w:rPr/>
        <w:t xml:space="preserve">(b) A twenty-two caliber tube ammunition feeding device; or</w:t>
      </w:r>
    </w:p>
    <w:p>
      <w:pPr>
        <w:spacing w:before="0" w:after="0" w:line="408" w:lineRule="exact"/>
        <w:ind w:left="0" w:right="0" w:firstLine="576"/>
        <w:jc w:val="left"/>
      </w:pPr>
      <w:r>
        <w:rPr/>
        <w:t xml:space="preserve">(c) A tubular magazine that is contained in a lever-action firearm.</w:t>
      </w:r>
    </w:p>
    <w:p/>
    <w:p>
      <w:pPr>
        <w:jc w:val="center"/>
      </w:pPr>
      <w:r>
        <w:rPr>
          <w:b/>
        </w:rPr>
        <w:t>--- END ---</w:t>
      </w:r>
    </w:p>
    <w:sectPr>
      <w:pgNumType w:start="1"/>
      <w:footerReference xmlns:r="http://schemas.openxmlformats.org/officeDocument/2006/relationships" r:id="R3f59ca5808b546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07ebe9f1f4deb" /><Relationship Type="http://schemas.openxmlformats.org/officeDocument/2006/relationships/footer" Target="/word/footer1.xml" Id="R3f59ca5808b54688" /></Relationships>
</file>