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0ab041724a4f67" /></Relationships>
</file>

<file path=word/document.xml><?xml version="1.0" encoding="utf-8"?>
<w:document xmlns:w="http://schemas.openxmlformats.org/wordprocessingml/2006/main">
  <w:body>
    <w:p>
      <w:r>
        <w:t>H-3562.1</w:t>
      </w:r>
    </w:p>
    <w:p>
      <w:pPr>
        <w:jc w:val="center"/>
      </w:pPr>
      <w:r>
        <w:t>_______________________________________________</w:t>
      </w:r>
    </w:p>
    <w:p/>
    <w:p>
      <w:pPr>
        <w:jc w:val="center"/>
      </w:pPr>
      <w:r>
        <w:rPr>
          <w:b/>
        </w:rPr>
        <w:t>HOUSE BILL 2268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Irwin, and Volz</w:t>
      </w:r>
    </w:p>
    <w:p/>
    <w:p>
      <w:r>
        <w:rPr>
          <w:t xml:space="preserve">Prefiled 12/23/19.</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criminal penalties for election violations; amending RCW 29A.08.210, 29A.84.050, 29A.84.110, 29A.84.120, 29A.84.130, 29A.84.140, 29A.84.150, 29A.08.520, 10.64.140, and 29A.08.230;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eighteen years old or is at least sixteen years old and will vote only after he or she reaches the age of eighteen;</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w:t>
      </w:r>
      <w:r>
        <w:t>((</w:t>
      </w:r>
      <w:r>
        <w:rPr>
          <w:strike/>
        </w:rPr>
        <w:t xml:space="preserve">C</w:t>
      </w:r>
      <w:r>
        <w:t>))</w:t>
      </w:r>
      <w:r>
        <w:rPr/>
        <w:t xml:space="preserve"> </w:t>
      </w:r>
      <w:r>
        <w:rPr>
          <w:u w:val="single"/>
        </w:rPr>
        <w:t xml:space="preserve">A</w:t>
      </w:r>
      <w:r>
        <w:rPr/>
        <w:t xml:space="preserve"> felony that is punishable by </w:t>
      </w:r>
      <w:r>
        <w:rPr>
          <w:u w:val="single"/>
        </w:rPr>
        <w:t xml:space="preserve">a term of</w:t>
      </w:r>
      <w:r>
        <w:rPr/>
        <w:t xml:space="preserve"> imprisonment for up to </w:t>
      </w:r>
      <w:r>
        <w:t>((</w:t>
      </w:r>
      <w:r>
        <w:rPr>
          <w:strike/>
        </w:rPr>
        <w:t xml:space="preserve">five years</w:t>
      </w:r>
      <w:r>
        <w:t>))</w:t>
      </w:r>
      <w:r>
        <w:rPr/>
        <w:t xml:space="preserve"> </w:t>
      </w:r>
      <w:r>
        <w:rPr>
          <w:u w:val="single"/>
        </w:rPr>
        <w:t xml:space="preserve">life</w:t>
      </w:r>
      <w:r>
        <w:rPr/>
        <w:t xml:space="preserve">, a fine of up to </w:t>
      </w:r>
      <w:r>
        <w:t>((</w:t>
      </w:r>
      <w:r>
        <w:rPr>
          <w:strike/>
        </w:rPr>
        <w:t xml:space="preserve">ten</w:t>
      </w:r>
      <w:r>
        <w:t>))</w:t>
      </w:r>
      <w:r>
        <w:rPr/>
        <w:t xml:space="preserve"> </w:t>
      </w:r>
      <w:r>
        <w:rPr>
          <w:u w:val="single"/>
        </w:rPr>
        <w:t xml:space="preserve">fifty</w:t>
      </w:r>
      <w:r>
        <w:rPr/>
        <w:t xml:space="preserve">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050</w:t>
      </w:r>
      <w:r>
        <w:rPr/>
        <w:t xml:space="preserve"> and 2011 c 10 s 68 are each amended to read as follows:</w:t>
      </w:r>
    </w:p>
    <w:p>
      <w:pPr>
        <w:spacing w:before="0" w:after="0" w:line="408" w:lineRule="exact"/>
        <w:ind w:left="0" w:right="0" w:firstLine="576"/>
        <w:jc w:val="left"/>
      </w:pPr>
      <w:r>
        <w:rPr/>
        <w:t xml:space="preserve">(1) A person who knowingly destroys, alters, defaces, conceals, or discards a completed voter registration form or signed ballot declaration is guilty of a </w:t>
      </w:r>
      <w:r>
        <w:t>((</w:t>
      </w:r>
      <w:r>
        <w:rPr>
          <w:strike/>
        </w:rPr>
        <w:t xml:space="preserve">gross misdemeanor</w:t>
      </w:r>
      <w:r>
        <w:t>))</w:t>
      </w:r>
      <w:r>
        <w:rPr/>
        <w:t xml:space="preserve"> </w:t>
      </w:r>
      <w:r>
        <w:rPr>
          <w:u w:val="single"/>
        </w:rPr>
        <w:t xml:space="preserve">class A felony</w:t>
      </w:r>
      <w:r>
        <w:rPr/>
        <w:t xml:space="preserve">. This section does not apply to (a) the voter who completed the form or declaration, or (b) a county auditor who acts as authorized by law.</w:t>
      </w:r>
    </w:p>
    <w:p>
      <w:pPr>
        <w:spacing w:before="0" w:after="0" w:line="408" w:lineRule="exact"/>
        <w:ind w:left="0" w:right="0" w:firstLine="576"/>
        <w:jc w:val="left"/>
      </w:pPr>
      <w:r>
        <w:rPr/>
        <w:t xml:space="preserve">(2)</w:t>
      </w:r>
      <w:r>
        <w:rPr>
          <w:u w:val="single"/>
        </w:rPr>
        <w:t xml:space="preserve">(a)</w:t>
      </w:r>
      <w:r>
        <w:rPr/>
        <w:t xml:space="preserve"> Any person who intentionally fails to return another person's completed voter registration form or signed ballot declaration to the proper state or county elections office by the applicable deadline is guilty of a </w:t>
      </w:r>
      <w:r>
        <w:t>((</w:t>
      </w:r>
      <w:r>
        <w:rPr>
          <w:strike/>
        </w:rPr>
        <w:t xml:space="preserve">gross misdemeanor</w:t>
      </w:r>
      <w:r>
        <w:t>))</w:t>
      </w:r>
      <w:r>
        <w:rPr/>
        <w:t xml:space="preserve"> </w:t>
      </w:r>
      <w:r>
        <w:rPr>
          <w:u w:val="single"/>
        </w:rPr>
        <w:t xml:space="preserve">class A felony.</w:t>
      </w:r>
    </w:p>
    <w:p>
      <w:pPr>
        <w:spacing w:before="0" w:after="0" w:line="408" w:lineRule="exact"/>
        <w:ind w:left="0" w:right="0" w:firstLine="576"/>
        <w:jc w:val="left"/>
      </w:pPr>
      <w:r>
        <w:rPr>
          <w:u w:val="single"/>
        </w:rPr>
        <w:t xml:space="preserve">(b) Any person who is required to return another person's completed voter registration form under this subsection and has personal knowledge that the voter registration form contains false information shall notify the county auditor of the applicant's name and nature of the false information immediately upon returning the form. Upon receipt of such notice, the county auditor shall provide the information to the canvassing board or prosecuting attorney in accordance with RCW 29A.84.010. A person who knowingly returns another person's voter registration form that contains false information and fails to notify the county auditor in accordance with this subsection is guilty of a class A felony pursuant to RCW 29A.84.130(9)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t>((</w:t>
      </w:r>
      <w:r>
        <w:rPr>
          <w:strike/>
        </w:rPr>
        <w:t xml:space="preserve">If any</w:t>
      </w:r>
      <w:r>
        <w:t>))</w:t>
      </w:r>
      <w:r>
        <w:rPr/>
        <w:t xml:space="preserve"> </w:t>
      </w:r>
      <w:r>
        <w:rPr>
          <w:u w:val="single"/>
        </w:rPr>
        <w:t xml:space="preserve">(1) A</w:t>
      </w:r>
      <w:r>
        <w:rPr/>
        <w:t xml:space="preserve"> county auditor or registration assistant</w:t>
      </w:r>
      <w:r>
        <w:rPr>
          <w:u w:val="single"/>
        </w:rPr>
        <w:t xml:space="preserve">, as defined in subsection (2) of this section, is guilty of a class A felony if he or she</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Willfully neglects or refuses to perform any duty required by law in connection with the registration of voters;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Willfully neglects or refuses to perform such duty in the manner required by voter registration law;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Enters or causes or permits to be entered on the voter registration records the name of any person </w:t>
      </w:r>
      <w:r>
        <w:rPr>
          <w:u w:val="single"/>
        </w:rPr>
        <w:t xml:space="preserve">knowing that such act is done</w:t>
      </w:r>
      <w:r>
        <w:rPr/>
        <w:t xml:space="preserve"> in any other manner or at any other time than as prescribed by voter registration law or</w:t>
      </w:r>
      <w:r>
        <w:rPr>
          <w:u w:val="single"/>
        </w:rPr>
        <w:t xml:space="preserve">, except as provided under RCW 29A.84.050,</w:t>
      </w:r>
      <w:r>
        <w:rPr/>
        <w:t xml:space="preserve"> enters or causes or permits to be entered on such records the name of any person </w:t>
      </w:r>
      <w:r>
        <w:rPr>
          <w:u w:val="single"/>
        </w:rPr>
        <w:t xml:space="preserve">knowing that the person whose name is entered is</w:t>
      </w:r>
      <w:r>
        <w:rPr/>
        <w:t xml:space="preserve"> not entitled to be thereon;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Destroys, mutilates, conceals, changes, or alters any registration record in connection therewith except as authorized by voter registration law</w:t>
      </w:r>
      <w:r>
        <w:t>((</w:t>
      </w:r>
      <w:r>
        <w:rPr>
          <w:strike/>
        </w:rPr>
        <w:t xml:space="preserve">,</w:t>
      </w:r>
    </w:p>
    <w:p>
      <w:pPr>
        <w:spacing w:before="0" w:after="0" w:line="408" w:lineRule="exact"/>
        <w:ind w:left="0" w:right="0" w:firstLine="0"/>
        <w:jc w:val="left"/>
      </w:pPr>
      <w:r>
        <w:rPr>
          <w:strike/>
        </w:rPr>
        <w:t xml:space="preserve">he or she is guilty of a gross misdemeanor punishable to the same extent as a gross misdemeanor that is punishable under RCW 9A.20.021</w:t>
      </w:r>
      <w:r>
        <w:t>))</w:t>
      </w:r>
      <w:r>
        <w:rPr/>
        <w:t xml:space="preserve">.</w:t>
      </w:r>
    </w:p>
    <w:p>
      <w:pPr>
        <w:spacing w:before="0" w:after="0" w:line="408" w:lineRule="exact"/>
        <w:ind w:left="0" w:right="0" w:firstLine="576"/>
        <w:jc w:val="left"/>
      </w:pPr>
      <w:r>
        <w:rPr>
          <w:u w:val="single"/>
        </w:rPr>
        <w:t xml:space="preserve">(2) For purposes of this section, a "registration assistant" means an election official, an election employee, a volunteer election worker, or a person described in RCW 29A.08.115.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120</w:t>
      </w:r>
      <w:r>
        <w:rPr/>
        <w:t xml:space="preserve"> and 2003 c 111 s 2106 are each amended to read as follows:</w:t>
      </w:r>
    </w:p>
    <w:p>
      <w:pPr>
        <w:spacing w:before="0" w:after="0" w:line="408" w:lineRule="exact"/>
        <w:ind w:left="0" w:right="0" w:firstLine="576"/>
        <w:jc w:val="left"/>
      </w:pPr>
      <w:r>
        <w:rPr/>
        <w:t xml:space="preserve">An election officer or a person who intentionally disenfranchises an eligible citizen or discriminates against a person eligible to vote by denying voter registration is guilty of a </w:t>
      </w:r>
      <w:r>
        <w:t>((</w:t>
      </w:r>
      <w:r>
        <w:rPr>
          <w:strike/>
        </w:rPr>
        <w:t xml:space="preserve">misdemeanor punishable under RCW 9A.20.021</w:t>
      </w:r>
      <w:r>
        <w:t>))</w:t>
      </w:r>
      <w:r>
        <w:rPr/>
        <w:t xml:space="preserve"> </w:t>
      </w:r>
      <w:r>
        <w:rPr>
          <w:u w:val="single"/>
        </w:rPr>
        <w:t xml:space="preserve">class A felony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130</w:t>
      </w:r>
      <w:r>
        <w:rPr/>
        <w:t xml:space="preserve"> and 2003 c 111 s 2107 are each amended to read as follows:</w:t>
      </w:r>
    </w:p>
    <w:p>
      <w:pPr>
        <w:spacing w:before="0" w:after="0" w:line="408" w:lineRule="exact"/>
        <w:ind w:left="0" w:right="0" w:firstLine="576"/>
        <w:jc w:val="left"/>
      </w:pPr>
      <w:r>
        <w:t>((</w:t>
      </w:r>
      <w:r>
        <w:rPr>
          <w:strike/>
        </w:rPr>
        <w:t xml:space="preserve">Any person who</w:t>
      </w:r>
      <w:r>
        <w:t>))</w:t>
      </w:r>
      <w:r>
        <w:rPr/>
        <w:t xml:space="preserve"> </w:t>
      </w:r>
      <w:r>
        <w:rPr>
          <w:u w:val="single"/>
        </w:rPr>
        <w:t xml:space="preserve">A person is guilty of a class A felony if he or she</w:t>
      </w:r>
      <w:r>
        <w:rPr/>
        <w:t xml:space="preserve">:</w:t>
      </w:r>
    </w:p>
    <w:p>
      <w:pPr>
        <w:spacing w:before="0" w:after="0" w:line="408" w:lineRule="exact"/>
        <w:ind w:left="0" w:right="0" w:firstLine="576"/>
        <w:jc w:val="left"/>
      </w:pPr>
      <w:r>
        <w:rPr/>
        <w:t xml:space="preserve">(1) Knowingly provides false information on an application for voter registration under any provision of this title;</w:t>
      </w:r>
    </w:p>
    <w:p>
      <w:pPr>
        <w:spacing w:before="0" w:after="0" w:line="408" w:lineRule="exact"/>
        <w:ind w:left="0" w:right="0" w:firstLine="576"/>
        <w:jc w:val="left"/>
      </w:pPr>
      <w:r>
        <w:rPr/>
        <w:t xml:space="preserve">(2) Knowingly makes or attests to a false declaration as to his or her qualifications as a voter;</w:t>
      </w:r>
    </w:p>
    <w:p>
      <w:pPr>
        <w:spacing w:before="0" w:after="0" w:line="408" w:lineRule="exact"/>
        <w:ind w:left="0" w:right="0" w:firstLine="576"/>
        <w:jc w:val="left"/>
      </w:pPr>
      <w:r>
        <w:rPr/>
        <w:t xml:space="preserve">(3) Knowingly causes or permits himself or herself to be registered using the name of another person;</w:t>
      </w:r>
    </w:p>
    <w:p>
      <w:pPr>
        <w:spacing w:before="0" w:after="0" w:line="408" w:lineRule="exact"/>
        <w:ind w:left="0" w:right="0" w:firstLine="576"/>
        <w:jc w:val="left"/>
      </w:pPr>
      <w:r>
        <w:rPr/>
        <w:t xml:space="preserve">(4) Knowingly causes himself or herself to be registered under two or more different names; </w:t>
      </w:r>
    </w:p>
    <w:p>
      <w:pPr>
        <w:spacing w:before="0" w:after="0" w:line="408" w:lineRule="exact"/>
        <w:ind w:left="0" w:right="0" w:firstLine="576"/>
        <w:jc w:val="left"/>
      </w:pPr>
      <w:r>
        <w:rPr/>
        <w:t xml:space="preserve">(5) Knowingly causes himself or herself to be registered in two or more counties;</w:t>
      </w:r>
    </w:p>
    <w:p>
      <w:pPr>
        <w:spacing w:before="0" w:after="0" w:line="408" w:lineRule="exact"/>
        <w:ind w:left="0" w:right="0" w:firstLine="576"/>
        <w:jc w:val="left"/>
      </w:pPr>
      <w:r>
        <w:rPr/>
        <w:t xml:space="preserve">(6) Offers to pay another person to assist in registering voters, where payment is based on a fixed amount of money per voter registration;</w:t>
      </w:r>
    </w:p>
    <w:p>
      <w:pPr>
        <w:spacing w:before="0" w:after="0" w:line="408" w:lineRule="exact"/>
        <w:ind w:left="0" w:right="0" w:firstLine="576"/>
        <w:jc w:val="left"/>
      </w:pPr>
      <w:r>
        <w:rPr/>
        <w:t xml:space="preserve">(7) Accepts payment for assisting in registering voters, where payment is based on a fixed amount of money per voter registration; </w:t>
      </w:r>
      <w:r>
        <w:t>((</w:t>
      </w:r>
      <w:r>
        <w:rPr>
          <w:strike/>
        </w:rPr>
        <w:t xml:space="preserve">or</w:t>
      </w:r>
      <w:r>
        <w:t>))</w:t>
      </w:r>
    </w:p>
    <w:p>
      <w:pPr>
        <w:spacing w:before="0" w:after="0" w:line="408" w:lineRule="exact"/>
        <w:ind w:left="0" w:right="0" w:firstLine="576"/>
        <w:jc w:val="left"/>
      </w:pPr>
      <w:r>
        <w:rPr/>
        <w:t xml:space="preserve">(8) Knowingly causes any person to be registered or causes any registration to be transferred or canceled except as authorized under this title</w:t>
      </w:r>
      <w:r>
        <w:t>((</w:t>
      </w:r>
      <w:r>
        <w:rPr>
          <w:strike/>
        </w:rPr>
        <w:t xml:space="preserve">,</w:t>
      </w:r>
    </w:p>
    <w:p>
      <w:pPr>
        <w:spacing w:before="0" w:after="0" w:line="408" w:lineRule="exact"/>
        <w:ind w:left="0" w:right="0" w:firstLine="0"/>
        <w:jc w:val="left"/>
      </w:pPr>
      <w:r>
        <w:rPr>
          <w:strike/>
        </w:rPr>
        <w:t xml:space="preserve">is guilty of a class C felony punishable under RCW 9A.20.021</w:t>
      </w:r>
      <w:r>
        <w:t>))</w:t>
      </w:r>
      <w:r>
        <w:rPr>
          <w:u w:val="single"/>
        </w:rPr>
        <w:t xml:space="preserve">; or</w:t>
      </w:r>
    </w:p>
    <w:p>
      <w:pPr>
        <w:spacing w:before="0" w:after="0" w:line="408" w:lineRule="exact"/>
        <w:ind w:left="0" w:right="0" w:firstLine="576"/>
        <w:jc w:val="left"/>
      </w:pPr>
      <w:r>
        <w:rPr>
          <w:u w:val="single"/>
        </w:rPr>
        <w:t xml:space="preserve">(9) Encourages another person to provide false information on an application for voter registration or returns another person's application for voter registration knowing that it contains false information without notifying the county auditor of the false information as required by RCW 29A.84.050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w:t>
      </w:r>
      <w:r>
        <w:t>((</w:t>
      </w:r>
      <w:r>
        <w:rPr>
          <w:strike/>
        </w:rPr>
        <w:t xml:space="preserve">C</w:t>
      </w:r>
      <w:r>
        <w:t>))</w:t>
      </w:r>
      <w:r>
        <w:rPr/>
        <w:t xml:space="preserve"> </w:t>
      </w:r>
      <w:r>
        <w:rPr>
          <w:u w:val="single"/>
        </w:rPr>
        <w:t xml:space="preserve">A</w:t>
      </w:r>
      <w:r>
        <w:rPr/>
        <w:t xml:space="preserve"> felony. This section does not apply to persons age sixteen or seventeen signing up to register to vote as authorized under RCW 29A.08.170.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150</w:t>
      </w:r>
      <w:r>
        <w:rPr/>
        <w:t xml:space="preserve"> and 2004 c 267 s 138 are each amended to read as follows:</w:t>
      </w:r>
    </w:p>
    <w:p>
      <w:pPr>
        <w:spacing w:before="0" w:after="0" w:line="408" w:lineRule="exact"/>
        <w:ind w:left="0" w:right="0" w:firstLine="576"/>
        <w:jc w:val="left"/>
      </w:pPr>
      <w:r>
        <w:rPr/>
        <w:t xml:space="preserve">Any state or local election officer, or a designee, who has access to any county or statewide voter registration database who knowingly uses or alters information in the database inconsistent with the performance of his or her duties is guilty of a class </w:t>
      </w:r>
      <w:r>
        <w:t>((</w:t>
      </w:r>
      <w:r>
        <w:rPr>
          <w:strike/>
        </w:rPr>
        <w:t xml:space="preserve">C</w:t>
      </w:r>
      <w:r>
        <w:t>))</w:t>
      </w:r>
      <w:r>
        <w:rPr/>
        <w:t xml:space="preserve"> </w:t>
      </w:r>
      <w:r>
        <w:rPr>
          <w:u w:val="single"/>
        </w:rPr>
        <w:t xml:space="preserve">A</w:t>
      </w:r>
      <w:r>
        <w:rPr/>
        <w:t xml:space="preserve"> felony</w:t>
      </w:r>
      <w:r>
        <w:t>((</w:t>
      </w:r>
      <w:r>
        <w:rPr>
          <w:strike/>
        </w:rPr>
        <w:t xml:space="preserve">, punishable under RCW 9A.20.021</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w:t>
      </w:r>
      <w:r>
        <w:t>((</w:t>
      </w:r>
      <w:r>
        <w:rPr>
          <w:strike/>
        </w:rPr>
        <w:t xml:space="preserve">For</w:t>
      </w:r>
      <w:r>
        <w:t>))</w:t>
      </w:r>
      <w:r>
        <w:rPr/>
        <w:t xml:space="preserve"> </w:t>
      </w:r>
      <w:r>
        <w:rPr>
          <w:u w:val="single"/>
        </w:rPr>
        <w:t xml:space="preserve">(a) Except as provided under (b) of this subsection, for</w:t>
      </w:r>
      <w:r>
        <w:rPr/>
        <w:t xml:space="preserve"> a felony conviction in a Washington state court, the right to vote is provisionally restored as long as the person is not under the authority of the department of corrections. For a felony conviction in a federal court or any state court other than a Washington state court, the right to vote is restored as long as the person is no longer incarcerated.</w:t>
      </w:r>
    </w:p>
    <w:p>
      <w:pPr>
        <w:spacing w:before="0" w:after="0" w:line="408" w:lineRule="exact"/>
        <w:ind w:left="0" w:right="0" w:firstLine="576"/>
        <w:jc w:val="left"/>
      </w:pPr>
      <w:r>
        <w:rPr>
          <w:u w:val="single"/>
        </w:rPr>
        <w:t xml:space="preserve">(b) A defendant's right to vote is permanently lost if he or she is convicted of a crime under RCW 29A.84.050, 29A.84.110, 29A.84.120, 29A.84.130, 29A.84.140, or 29A.84.150.</w:t>
      </w:r>
    </w:p>
    <w:p>
      <w:pPr>
        <w:spacing w:before="0" w:after="0" w:line="408" w:lineRule="exact"/>
        <w:ind w:left="0" w:right="0" w:firstLine="576"/>
        <w:jc w:val="left"/>
      </w:pPr>
      <w:r>
        <w:rPr/>
        <w:t xml:space="preserve">(2)(a)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t xml:space="preserve">(b) If the person has failed to make three payments in a twelve</w:t>
      </w:r>
      <w:r>
        <w:rPr/>
        <w:noBreakHyphen/>
      </w:r>
      <w:r>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t xml:space="preserve">(5) At least twice a year, the secretary of state shall compare the list of registered voters to a list of felons who are not eligible to vote as provided in subsections (1) and (3)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provisionally and permanently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rPr/>
        <w:t xml:space="preserve">(6) The right to vote may be permanently restored by one of the following for each felony conviction</w:t>
      </w:r>
      <w:r>
        <w:rPr>
          <w:u w:val="single"/>
        </w:rPr>
        <w:t xml:space="preserve">, except as provided under subsection (1) of this section</w:t>
      </w:r>
      <w:r>
        <w:rPr/>
        <w:t xml:space="preserve">:</w:t>
      </w:r>
    </w:p>
    <w:p>
      <w:pPr>
        <w:spacing w:before="0" w:after="0" w:line="408" w:lineRule="exact"/>
        <w:ind w:left="0" w:right="0" w:firstLine="576"/>
        <w:jc w:val="left"/>
      </w:pPr>
      <w:r>
        <w:rPr/>
        <w:t xml:space="preserve">(a) A certificate of discharge issued by the sentencing court, as provided in RCW 9.94A.637;</w:t>
      </w:r>
    </w:p>
    <w:p>
      <w:pPr>
        <w:spacing w:before="0" w:after="0" w:line="408" w:lineRule="exact"/>
        <w:ind w:left="0" w:right="0" w:firstLine="576"/>
        <w:jc w:val="left"/>
      </w:pPr>
      <w:r>
        <w:rPr/>
        <w:t xml:space="preserve">(b) A court order restoring the right, as provided in RCW 9.92.066;</w:t>
      </w:r>
    </w:p>
    <w:p>
      <w:pPr>
        <w:spacing w:before="0" w:after="0" w:line="408" w:lineRule="exact"/>
        <w:ind w:left="0" w:right="0" w:firstLine="576"/>
        <w:jc w:val="left"/>
      </w:pPr>
      <w:r>
        <w:rPr/>
        <w:t xml:space="preserve">(c) A final order of discharge issued by the indeterminate sentence review board, as provided in RCW 9.96.050; or</w:t>
      </w:r>
    </w:p>
    <w:p>
      <w:pPr>
        <w:spacing w:before="0" w:after="0" w:line="408" w:lineRule="exact"/>
        <w:ind w:left="0" w:right="0" w:firstLine="576"/>
        <w:jc w:val="left"/>
      </w:pPr>
      <w:r>
        <w:rPr/>
        <w:t xml:space="preserve">(d) A certificate of restoration issued by the governor, as provided in RCW 9.96.020.</w:t>
      </w:r>
    </w:p>
    <w:p>
      <w:pPr>
        <w:spacing w:before="0" w:after="0" w:line="408" w:lineRule="exact"/>
        <w:ind w:left="0" w:right="0" w:firstLine="576"/>
        <w:jc w:val="left"/>
      </w:pPr>
      <w:r>
        <w:rPr/>
        <w:t xml:space="preserve">(7) For the purposes of this section, a person is under the authority of the department of corrections if the person is:</w:t>
      </w:r>
    </w:p>
    <w:p>
      <w:pPr>
        <w:spacing w:before="0" w:after="0" w:line="408" w:lineRule="exact"/>
        <w:ind w:left="0" w:right="0" w:firstLine="576"/>
        <w:jc w:val="left"/>
      </w:pPr>
      <w:r>
        <w:rPr/>
        <w:t xml:space="preserve">(a) Serving a sentence of confinement in the custody of the department of corrections; or</w:t>
      </w:r>
    </w:p>
    <w:p>
      <w:pPr>
        <w:spacing w:before="0" w:after="0" w:line="408" w:lineRule="exact"/>
        <w:ind w:left="0" w:right="0" w:firstLine="576"/>
        <w:jc w:val="left"/>
      </w:pPr>
      <w:r>
        <w:rPr/>
        <w:t xml:space="preserve">(b) Subject to community custody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provisionally restored as long as the defendant is not under the authority of the department of corrections</w:t>
      </w:r>
      <w:r>
        <w:rPr>
          <w:u w:val="single"/>
        </w:rPr>
        <w:t xml:space="preserve">, unless the defendant has been convicted of a crime under RCW 29A.84.050, 29A.84.110, 29A.84.120, 29A.84.130, 29A.84.140, or 29A.84.150. A defendant's right to vote is permanently lost if he or she is convicted of a crime listed under this subsection</w:t>
      </w:r>
      <w:r>
        <w:rPr/>
        <w:t xml:space="preserve">;</w:t>
      </w:r>
    </w:p>
    <w:p>
      <w:pPr>
        <w:spacing w:before="0" w:after="0" w:line="408" w:lineRule="exact"/>
        <w:ind w:left="0" w:right="0" w:firstLine="576"/>
        <w:jc w:val="left"/>
      </w:pPr>
      <w:r>
        <w:rPr/>
        <w:t xml:space="preserve">(d) The defendant must reregister before voting;</w:t>
      </w:r>
    </w:p>
    <w:p>
      <w:pPr>
        <w:spacing w:before="0" w:after="0" w:line="408" w:lineRule="exact"/>
        <w:ind w:left="0" w:right="0" w:firstLine="576"/>
        <w:jc w:val="left"/>
      </w:pPr>
      <w:r>
        <w:rPr/>
        <w:t xml:space="preserve">(e) 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t xml:space="preserve">(f) The right to vote may be permanently restored by one of the following for each felony conviction</w:t>
      </w:r>
      <w:r>
        <w:rPr>
          <w:u w:val="single"/>
        </w:rPr>
        <w:t xml:space="preserve">, except as provided in (c) of this subsection</w:t>
      </w:r>
      <w:r>
        <w:rPr/>
        <w:t xml:space="preserve">:</w:t>
      </w:r>
    </w:p>
    <w:p>
      <w:pPr>
        <w:spacing w:before="0" w:after="0" w:line="408" w:lineRule="exact"/>
        <w:ind w:left="0" w:right="0" w:firstLine="576"/>
        <w:jc w:val="left"/>
      </w:pPr>
      <w:r>
        <w:rPr/>
        <w:t xml:space="preserve">(i) A certificate of discharge issued by the sentencing court, as provided in RCW 9.94A.637;</w:t>
      </w:r>
    </w:p>
    <w:p>
      <w:pPr>
        <w:spacing w:before="0" w:after="0" w:line="408" w:lineRule="exact"/>
        <w:ind w:left="0" w:right="0" w:firstLine="576"/>
        <w:jc w:val="left"/>
      </w:pPr>
      <w:r>
        <w:rPr/>
        <w:t xml:space="preserve">(ii) A court order issued by the sentencing court restoring the right, as provided in RCW 9.92.066;</w:t>
      </w:r>
    </w:p>
    <w:p>
      <w:pPr>
        <w:spacing w:before="0" w:after="0" w:line="408" w:lineRule="exact"/>
        <w:ind w:left="0" w:right="0" w:firstLine="576"/>
        <w:jc w:val="left"/>
      </w:pPr>
      <w:r>
        <w:rPr/>
        <w:t xml:space="preserve">(iii) A final order of discharge issued by the indeterminate sentence review board, as provided in RCW 9.96.050; or</w:t>
      </w:r>
    </w:p>
    <w:p>
      <w:pPr>
        <w:spacing w:before="0" w:after="0" w:line="408" w:lineRule="exact"/>
        <w:ind w:left="0" w:right="0" w:firstLine="576"/>
        <w:jc w:val="left"/>
      </w:pPr>
      <w:r>
        <w:rPr/>
        <w:t xml:space="preserve">(iv) A certificate of restoration issued by the governor, as provided in RCW 9.96.020; and</w:t>
      </w:r>
    </w:p>
    <w:p>
      <w:pPr>
        <w:spacing w:before="0" w:after="0" w:line="408" w:lineRule="exact"/>
        <w:ind w:left="0" w:right="0" w:firstLine="576"/>
        <w:jc w:val="left"/>
      </w:pPr>
      <w:r>
        <w:rPr/>
        <w:t xml:space="preserve">(g) Voting before the right is restored is a class C felony under RCW 29A.84.660.</w:t>
      </w:r>
    </w:p>
    <w:p>
      <w:pPr>
        <w:spacing w:before="0" w:after="0" w:line="408" w:lineRule="exact"/>
        <w:ind w:left="0" w:right="0" w:firstLine="576"/>
        <w:jc w:val="left"/>
      </w:pPr>
      <w:r>
        <w:rPr/>
        <w:t xml:space="preserve">(2) For the purposes of this section, a person is under the authority of the department of corrections if the person is:</w:t>
      </w:r>
    </w:p>
    <w:p>
      <w:pPr>
        <w:spacing w:before="0" w:after="0" w:line="408" w:lineRule="exact"/>
        <w:ind w:left="0" w:right="0" w:firstLine="576"/>
        <w:jc w:val="left"/>
      </w:pPr>
      <w:r>
        <w:rPr/>
        <w:t xml:space="preserve">(a) Serving a sentence of confinement in the custody of the department of corrections; or</w:t>
      </w:r>
    </w:p>
    <w:p>
      <w:pPr>
        <w:spacing w:before="0" w:after="0" w:line="408" w:lineRule="exact"/>
        <w:ind w:left="0" w:right="0" w:firstLine="576"/>
        <w:jc w:val="left"/>
      </w:pPr>
      <w:r>
        <w:rPr/>
        <w:t xml:space="preserve">(b) Subject to community custody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I am not disqualified from voting due to a court order, </w:t>
      </w:r>
      <w:r>
        <w:t>((</w:t>
      </w:r>
      <w:r>
        <w:rPr>
          <w:strike/>
        </w:rPr>
        <w:t xml:space="preserve">and</w:t>
      </w:r>
      <w:r>
        <w:t>))</w:t>
      </w:r>
      <w:r>
        <w:rPr/>
        <w:t xml:space="preserve"> I am not under department of corrections supervision for a Washington felony conviction</w:t>
      </w:r>
      <w:r>
        <w:rPr>
          <w:u w:val="single"/>
        </w:rPr>
        <w:t xml:space="preserve">, and I have not had my voting rights permanently lost due to a felony conviction under RCW 29A.84.050, 29A.84.110, 29A.84.120, 29A.84.130, 29A.84.140, or 29A.84.150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Misuse or alteration of voter registration database (RCW 29A.84.150)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Unqualified voter registration (RCW 29A.84.140)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Voter disenfranchisement or discrimination (RCW 29A.84.120)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Voter registration official violation (RCW 29A.84.110)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Voter registration form tampering (RCW 29A.84.050(1))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Voter registration form, failure to return (RCW 29A.84.050(2))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Voter violation (RCW 29A.84.130)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41b3970caa3740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9775e0a18b4a01" /><Relationship Type="http://schemas.openxmlformats.org/officeDocument/2006/relationships/footer" Target="/word/footer1.xml" Id="R41b3970caa374037" /></Relationships>
</file>