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5c908e14304b33" /></Relationships>
</file>

<file path=word/document.xml><?xml version="1.0" encoding="utf-8"?>
<w:document xmlns:w="http://schemas.openxmlformats.org/wordprocessingml/2006/main">
  <w:body>
    <w:p>
      <w:r>
        <w:t>H-3537.1</w:t>
      </w:r>
    </w:p>
    <w:p>
      <w:pPr>
        <w:jc w:val="center"/>
      </w:pPr>
      <w:r>
        <w:t>_______________________________________________</w:t>
      </w:r>
    </w:p>
    <w:p/>
    <w:p>
      <w:pPr>
        <w:jc w:val="center"/>
      </w:pPr>
      <w:r>
        <w:rPr>
          <w:b/>
        </w:rPr>
        <w:t>HOUSE BILL 2361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Peterson and Appleton</w:t>
      </w:r>
    </w:p>
    <w:p/>
    <w:p>
      <w:r>
        <w:rPr>
          <w:t xml:space="preserve">Prefiled 01/10/20.</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cannabis industry workplace standards; amending RCW 69.50.325;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to renew a marijuana producer, processor, retailer, or transportation license, the licensee must demonstrate the licensee has in place business practices, employee benefits, or policies sufficient to earn at least one hundred points as provided in this section. Each of the following business practices, employee benefits, or policies identified in (a) through (i) of this subsection and adopted by a licensee or offered by a licensee to employees is worth the following amounts of points, and may be combined by a licensee to earn at least one hundred points:</w:t>
      </w:r>
    </w:p>
    <w:p>
      <w:pPr>
        <w:spacing w:before="0" w:after="0" w:line="408" w:lineRule="exact"/>
        <w:ind w:left="0" w:right="0" w:firstLine="576"/>
        <w:jc w:val="left"/>
      </w:pPr>
      <w:r>
        <w:rPr/>
        <w:t xml:space="preserve">(a) Providing at least eighty-five percent of full-time and part-time employees with a living wage is twenty points. A living wage is at least one hundred fifty percent of the state minimum wage. Commissions and bonuses constitute wages and are counted as wages in the work week in which they are earned. Wages do not include an employer payment toward a health benefits plan;</w:t>
      </w:r>
    </w:p>
    <w:p>
      <w:pPr>
        <w:spacing w:before="0" w:after="0" w:line="408" w:lineRule="exact"/>
        <w:ind w:left="0" w:right="0" w:firstLine="576"/>
        <w:jc w:val="left"/>
      </w:pPr>
      <w:r>
        <w:rPr/>
        <w:t xml:space="preserve">(b) Establishing and administering a workplace health and safety plan is twenty points. The plan must include monthly meetings between management and employees where employees may report health and safety issues;</w:t>
      </w:r>
    </w:p>
    <w:p>
      <w:pPr>
        <w:spacing w:before="0" w:after="0" w:line="408" w:lineRule="exact"/>
        <w:ind w:left="0" w:right="0" w:firstLine="576"/>
        <w:jc w:val="left"/>
      </w:pPr>
      <w:r>
        <w:rPr/>
        <w:t xml:space="preserve">(c) Offering at least eighty-five percent of full-time and part-time hourly employees health care coverage under a health benefits plan is twenty points;</w:t>
      </w:r>
    </w:p>
    <w:p>
      <w:pPr>
        <w:spacing w:before="0" w:after="0" w:line="408" w:lineRule="exact"/>
        <w:ind w:left="0" w:right="0" w:firstLine="576"/>
        <w:jc w:val="left"/>
      </w:pPr>
      <w:r>
        <w:rPr/>
        <w:t xml:space="preserve">(d) Offering at least eighty-five percent of full-time and part-time hourly employees employer-provided retirement benefits is twenty points;</w:t>
      </w:r>
    </w:p>
    <w:p>
      <w:pPr>
        <w:spacing w:before="0" w:after="0" w:line="408" w:lineRule="exact"/>
        <w:ind w:left="0" w:right="0" w:firstLine="576"/>
        <w:jc w:val="left"/>
      </w:pPr>
      <w:r>
        <w:rPr/>
        <w:t xml:space="preserve">(e) Establishing and administering a code of conduct that includes a sexual harassment prevention policy and an anti-retaliation policy is twenty points;</w:t>
      </w:r>
    </w:p>
    <w:p>
      <w:pPr>
        <w:spacing w:before="0" w:after="0" w:line="408" w:lineRule="exact"/>
        <w:ind w:left="0" w:right="0" w:firstLine="576"/>
        <w:jc w:val="left"/>
      </w:pPr>
      <w:r>
        <w:rPr/>
        <w:t xml:space="preserve">(f) Establishing and administering a community engagement program, is twenty points;</w:t>
      </w:r>
    </w:p>
    <w:p>
      <w:pPr>
        <w:spacing w:before="0" w:after="0" w:line="408" w:lineRule="exact"/>
        <w:ind w:left="0" w:right="0" w:firstLine="576"/>
        <w:jc w:val="left"/>
      </w:pPr>
      <w:r>
        <w:rPr/>
        <w:t xml:space="preserve">(g) Participating in a social equity program, is twenty points. For a licensee relying on this subsection for twenty points, the licensee must include with the renewal application a narrative of two thousand five hundred words or less that establishes a goal of diversity in ownership, management, employment, and contracting that ensures diverse participants have equity of opportunity in the industry;</w:t>
      </w:r>
    </w:p>
    <w:p>
      <w:pPr>
        <w:spacing w:before="0" w:after="0" w:line="408" w:lineRule="exact"/>
        <w:ind w:left="0" w:right="0" w:firstLine="576"/>
        <w:jc w:val="left"/>
      </w:pPr>
      <w:r>
        <w:rPr/>
        <w:t xml:space="preserve">(h) Having in effect a labor peace agreement is forty points; and</w:t>
      </w:r>
    </w:p>
    <w:p>
      <w:pPr>
        <w:spacing w:before="0" w:after="0" w:line="408" w:lineRule="exact"/>
        <w:ind w:left="0" w:right="0" w:firstLine="576"/>
        <w:jc w:val="left"/>
      </w:pPr>
      <w:r>
        <w:rPr/>
        <w:t xml:space="preserve">(i) Having in effect a collective bargaining agreement covering the licensee's employees is sixty points.</w:t>
      </w:r>
    </w:p>
    <w:p>
      <w:pPr>
        <w:spacing w:before="0" w:after="0" w:line="408" w:lineRule="exact"/>
        <w:ind w:left="0" w:right="0" w:firstLine="576"/>
        <w:jc w:val="left"/>
      </w:pPr>
      <w:r>
        <w:rPr/>
        <w:t xml:space="preserve">(2)(a) If the board determines that a licensee otherwise meets the requirements for license renewal established in this chapter but that the licensee has not earned at least one hundred points as required by subsection (1) of this section, then the board shall approve the renewal of the license on the condition that the licensee has six months to comply with this section and earn at least one hundred points as provided in this section.</w:t>
      </w:r>
    </w:p>
    <w:p>
      <w:pPr>
        <w:spacing w:before="0" w:after="0" w:line="408" w:lineRule="exact"/>
        <w:ind w:left="0" w:right="0" w:firstLine="576"/>
        <w:jc w:val="left"/>
      </w:pPr>
      <w:r>
        <w:rPr/>
        <w:t xml:space="preserve">(b) After the expiration of six months from the date a licensee is notified the licensee has not earned one hundred points as required under this section, the board may suspend or revoke the license if the board determines the licensee still does not have in place business practices, employee benefits, or policies sufficient to earn at least one hundred points as provided in this section.</w:t>
      </w:r>
    </w:p>
    <w:p>
      <w:pPr>
        <w:spacing w:before="0" w:after="0" w:line="408" w:lineRule="exact"/>
        <w:ind w:left="0" w:right="0" w:firstLine="576"/>
        <w:jc w:val="left"/>
      </w:pPr>
      <w:r>
        <w:rPr/>
        <w:t xml:space="preserve">(3) The board:</w:t>
      </w:r>
    </w:p>
    <w:p>
      <w:pPr>
        <w:spacing w:before="0" w:after="0" w:line="408" w:lineRule="exact"/>
        <w:ind w:left="0" w:right="0" w:firstLine="576"/>
        <w:jc w:val="left"/>
      </w:pPr>
      <w:r>
        <w:rPr/>
        <w:t xml:space="preserve">(a) May adopt rules to administer this section; and</w:t>
      </w:r>
    </w:p>
    <w:p>
      <w:pPr>
        <w:spacing w:before="0" w:after="0" w:line="408" w:lineRule="exact"/>
        <w:ind w:left="0" w:right="0" w:firstLine="576"/>
        <w:jc w:val="left"/>
      </w:pPr>
      <w:r>
        <w:rPr/>
        <w:t xml:space="preserve">(b) Has discretion in determining the manner in which licensees demonstrate meeting the requirements of this section and whether an individual licensee demonstrates the licensee does or does not have any of the specific business practices, employee benefits, or policies identified in subsection (1) of this section to have a combination of at least one hundred total points and qualify for license renewal.</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"Actuarial value" means the percentage of total average costs for covered benefits that a health benefits package will cover.</w:t>
      </w:r>
    </w:p>
    <w:p>
      <w:pPr>
        <w:spacing w:before="0" w:after="0" w:line="408" w:lineRule="exact"/>
        <w:ind w:left="0" w:right="0" w:firstLine="576"/>
        <w:jc w:val="left"/>
      </w:pPr>
      <w:r>
        <w:rPr/>
        <w:t xml:space="preserve">(b) "Bonuses" means nondiscretionary payments in addition to hourly, salary, commission, or piece-rate payments paid under an agreement between an employer and an employee.</w:t>
      </w:r>
    </w:p>
    <w:p>
      <w:pPr>
        <w:spacing w:before="0" w:after="0" w:line="408" w:lineRule="exact"/>
        <w:ind w:left="0" w:right="0" w:firstLine="576"/>
        <w:jc w:val="left"/>
      </w:pPr>
      <w:r>
        <w:rPr/>
        <w:t xml:space="preserve">(c) "Commissions" means a sum of money paid to an employee upon completion of a task.</w:t>
      </w:r>
    </w:p>
    <w:p>
      <w:pPr>
        <w:spacing w:before="0" w:after="0" w:line="408" w:lineRule="exact"/>
        <w:ind w:left="0" w:right="0" w:firstLine="576"/>
        <w:jc w:val="left"/>
      </w:pPr>
      <w:r>
        <w:rPr/>
        <w:t xml:space="preserve">(d) "Community engagement program" means an established set of policies or practices regarding how a licensee will engage, communicate, and collaborate with neighboring businesses, residents, local governments, and persons in the community. A program must include a process where persons may communicate public safety or other concerns regarding the operation of the licensee's business to the licensee in a manner enabling the licensee to, when possible, resolve or mitigate any concerns. A program may include, as an additional component, the creation of or participation in an incubator program designed to increase participation in the marijuana industry by persons of color, women, veterans, persons with disabilities, and other persons.</w:t>
      </w:r>
    </w:p>
    <w:p>
      <w:pPr>
        <w:spacing w:before="0" w:after="0" w:line="408" w:lineRule="exact"/>
        <w:ind w:left="0" w:right="0" w:firstLine="576"/>
        <w:jc w:val="left"/>
      </w:pPr>
      <w:r>
        <w:rPr/>
        <w:t xml:space="preserve">(e) "Health benefits plan" means a silver or higher level essential health benefits package, as defined in 42 U.S.C. Sec. 18022, or an equivalent plan designed to provide benefits that are actuarially equivalent to seventy percent of the full actuarial value of the benefits provided under the plan, whichever is greater.</w:t>
      </w:r>
    </w:p>
    <w:p>
      <w:pPr>
        <w:spacing w:before="0" w:after="0" w:line="408" w:lineRule="exact"/>
        <w:ind w:left="0" w:right="0" w:firstLine="576"/>
        <w:jc w:val="left"/>
      </w:pPr>
      <w:r>
        <w:rPr/>
        <w:t xml:space="preserve">(f) "Labor peace agreement" means an agreement between the employer and a bona fide labor organization in which the employer agrees to remain neutral or otherwise agrees to work with or provide information to the bona fide labor organization for the purpose of unionizing employees.</w:t>
      </w:r>
    </w:p>
    <w:p>
      <w:pPr>
        <w:spacing w:before="0" w:after="0" w:line="408" w:lineRule="exact"/>
        <w:ind w:left="0" w:right="0" w:firstLine="576"/>
        <w:jc w:val="left"/>
      </w:pPr>
      <w:r>
        <w:rPr/>
        <w:t xml:space="preserve">(g) "Social equity program" means a program created by the licensee, a state agency, local government, industry group, or other entity, intending to address the disproportionate impact that the historical criminalization of marijuana had on persons and communities of color by providing opportunities for ownership, employment, and advancement in the marijuana industry to such persons and communities. A social equity program may also encourage participation on the marijuana industry by persons of color, women, veterans, and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 </w:t>
      </w:r>
      <w:r>
        <w:rPr>
          <w:u w:val="single"/>
        </w:rPr>
        <w:t xml:space="preserve">Renewal of a marijuana producer's license is subject to section 1 of this act.</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 </w:t>
      </w:r>
      <w:r>
        <w:rPr>
          <w:u w:val="single"/>
        </w:rPr>
        <w:t xml:space="preserve">Renewal of a marijuana processor's license is subject to section 1 of this act.</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 </w:t>
      </w:r>
      <w:r>
        <w:rPr>
          <w:u w:val="single"/>
        </w:rPr>
        <w:t xml:space="preserve">Renewal of a marijuana retailer license is subject to section 1 of this act.</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
      <w:pPr>
        <w:jc w:val="center"/>
      </w:pPr>
      <w:r>
        <w:rPr>
          <w:b/>
        </w:rPr>
        <w:t>--- END ---</w:t>
      </w:r>
    </w:p>
    <w:sectPr>
      <w:pgNumType w:start="1"/>
      <w:footerReference xmlns:r="http://schemas.openxmlformats.org/officeDocument/2006/relationships" r:id="Rd7b6f63843d641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f7ffb2979d46a2" /><Relationship Type="http://schemas.openxmlformats.org/officeDocument/2006/relationships/footer" Target="/word/footer1.xml" Id="Rd7b6f63843d641f5" /></Relationships>
</file>