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afb94f8f65494a" /></Relationships>
</file>

<file path=word/document.xml><?xml version="1.0" encoding="utf-8"?>
<w:document xmlns:w="http://schemas.openxmlformats.org/wordprocessingml/2006/main">
  <w:body>
    <w:p>
      <w:r>
        <w:t>H-3456.1</w:t>
      </w:r>
    </w:p>
    <w:p>
      <w:pPr>
        <w:jc w:val="center"/>
      </w:pPr>
      <w:r>
        <w:t>_______________________________________________</w:t>
      </w:r>
    </w:p>
    <w:p/>
    <w:p>
      <w:pPr>
        <w:jc w:val="center"/>
      </w:pPr>
      <w:r>
        <w:rPr>
          <w:b/>
        </w:rPr>
        <w:t>HOUSE BILL 2422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Dent, Ybarra, Klippert, Walsh, Boehnke, Goehner, Orcutt, Barkis, Eslick, Young, and Shea</w:t>
      </w:r>
    </w:p>
    <w:p/>
    <w:p>
      <w:r>
        <w:rPr>
          <w:t xml:space="preserve">Read first time 01/14/20.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certain provisions related to civil immigration enforcement; amending RCW 43.330.510; adding a new section to chapter 10.70 RCW; repealing RCW 43.10.310, 43.10.315, 43.17.420, 43.17.425, and 10.93.160; and repealing 2019 c 440 s 9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510</w:t>
      </w:r>
      <w:r>
        <w:rPr/>
        <w:t xml:space="preserve"> and 2019 c 440 s 3 are each amended to read as follows:</w:t>
      </w:r>
    </w:p>
    <w:p>
      <w:pPr>
        <w:spacing w:before="0" w:after="0" w:line="408" w:lineRule="exact"/>
        <w:ind w:left="0" w:right="0" w:firstLine="576"/>
        <w:jc w:val="left"/>
      </w:pPr>
      <w:r>
        <w:rPr/>
        <w:t xml:space="preserve">(1) A keep Washington working statewide work group is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 and</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on its status, including meeting minutes and a meeting summary to the department.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0" w:after="0" w:line="408" w:lineRule="exact"/>
        <w:ind w:left="0" w:right="0" w:firstLine="576"/>
        <w:jc w:val="left"/>
      </w:pPr>
      <w:r>
        <w:t>((</w:t>
      </w:r>
      <w:r>
        <w:rPr>
          <w:strike/>
        </w:rPr>
        <w:t xml:space="preserve">(4) The definitions in RCW 43.17.420 apply to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10</w:t>
      </w:r>
      <w:r>
        <w:rPr/>
        <w:t xml:space="preserve">.</w:t>
      </w:r>
      <w:r>
        <w:t xml:space="preserve">310</w:t>
      </w:r>
      <w:r>
        <w:rPr/>
        <w:t xml:space="preserve"> (Immigration enforcement model policies</w:t>
      </w:r>
      <w:r>
        <w:rPr>
          <w:rFonts w:ascii="Times New Roman" w:hAnsi="Times New Roman"/>
        </w:rPr>
        <w:t xml:space="preserve">—</w:t>
      </w:r>
      <w:r>
        <w:rPr/>
        <w:t xml:space="preserve">Adoption by schools, health facilities, courthouses) and 2019 c 440 s 4;</w:t>
      </w:r>
    </w:p>
    <w:p>
      <w:pPr>
        <w:spacing w:before="0" w:after="0" w:line="408" w:lineRule="exact"/>
        <w:ind w:left="0" w:right="0" w:firstLine="576"/>
        <w:jc w:val="left"/>
      </w:pPr>
      <w:r>
        <w:t>(2)</w:t>
      </w:r>
      <w:r>
        <w:rPr/>
        <w:t xml:space="preserve">RCW </w:t>
      </w:r>
      <w:r>
        <w:t xml:space="preserve">43</w:t>
      </w:r>
      <w:r>
        <w:rPr/>
        <w:t xml:space="preserve">.</w:t>
      </w:r>
      <w:r>
        <w:t xml:space="preserve">10</w:t>
      </w:r>
      <w:r>
        <w:rPr/>
        <w:t xml:space="preserve">.</w:t>
      </w:r>
      <w:r>
        <w:t xml:space="preserve">315</w:t>
      </w:r>
      <w:r>
        <w:rPr/>
        <w:t xml:space="preserve"> (Immigration enforcement model policies</w:t>
      </w:r>
      <w:r>
        <w:rPr>
          <w:rFonts w:ascii="Times New Roman" w:hAnsi="Times New Roman"/>
        </w:rPr>
        <w:t xml:space="preserve">—</w:t>
      </w:r>
      <w:r>
        <w:rPr/>
        <w:t xml:space="preserve">Adoption by law enforcement agencies) and 2019 c 440 s 7;</w:t>
      </w:r>
    </w:p>
    <w:p>
      <w:pPr>
        <w:spacing w:before="0" w:after="0" w:line="408" w:lineRule="exact"/>
        <w:ind w:left="0" w:right="0" w:firstLine="576"/>
        <w:jc w:val="left"/>
      </w:pPr>
      <w:r>
        <w:t>(3)</w:t>
      </w:r>
      <w:r>
        <w:rPr/>
        <w:t xml:space="preserve">RCW </w:t>
      </w:r>
      <w:r>
        <w:t xml:space="preserve">43</w:t>
      </w:r>
      <w:r>
        <w:rPr/>
        <w:t xml:space="preserve">.</w:t>
      </w:r>
      <w:r>
        <w:t xml:space="preserve">17</w:t>
      </w:r>
      <w:r>
        <w:rPr/>
        <w:t xml:space="preserve">.</w:t>
      </w:r>
      <w:r>
        <w:t xml:space="preserve">420</w:t>
      </w:r>
      <w:r>
        <w:rPr/>
        <w:t xml:space="preserve"> (Immigration and citizenship status</w:t>
      </w:r>
      <w:r>
        <w:rPr>
          <w:rFonts w:ascii="Times New Roman" w:hAnsi="Times New Roman"/>
        </w:rPr>
        <w:t xml:space="preserve">—</w:t>
      </w:r>
      <w:r>
        <w:rPr/>
        <w:t xml:space="preserve">Definitions) and 2019 c 440 s 2;</w:t>
      </w:r>
    </w:p>
    <w:p>
      <w:pPr>
        <w:spacing w:before="0" w:after="0" w:line="408" w:lineRule="exact"/>
        <w:ind w:left="0" w:right="0" w:firstLine="576"/>
        <w:jc w:val="left"/>
      </w:pPr>
      <w:r>
        <w:t>(4)</w:t>
      </w:r>
      <w:r>
        <w:rPr/>
        <w:t xml:space="preserve">RCW </w:t>
      </w:r>
      <w:r>
        <w:t xml:space="preserve">43</w:t>
      </w:r>
      <w:r>
        <w:rPr/>
        <w:t xml:space="preserve">.</w:t>
      </w:r>
      <w:r>
        <w:t xml:space="preserve">17</w:t>
      </w:r>
      <w:r>
        <w:rPr/>
        <w:t xml:space="preserve">.</w:t>
      </w:r>
      <w:r>
        <w:t xml:space="preserve">425</w:t>
      </w:r>
      <w:r>
        <w:rPr/>
        <w:t xml:space="preserve"> (Immigration and citizenship status</w:t>
      </w:r>
      <w:r>
        <w:rPr>
          <w:rFonts w:ascii="Times New Roman" w:hAnsi="Times New Roman"/>
        </w:rPr>
        <w:t xml:space="preserve">—</w:t>
      </w:r>
      <w:r>
        <w:rPr/>
        <w:t xml:space="preserve">State agency restrictions) and 2019 c 440 s 5;</w:t>
      </w:r>
    </w:p>
    <w:p>
      <w:pPr>
        <w:spacing w:before="0" w:after="0" w:line="408" w:lineRule="exact"/>
        <w:ind w:left="0" w:right="0" w:firstLine="576"/>
        <w:jc w:val="left"/>
      </w:pPr>
      <w:r>
        <w:t>(5)</w:t>
      </w:r>
      <w:r>
        <w:rPr/>
        <w:t xml:space="preserve">RCW </w:t>
      </w:r>
      <w:r>
        <w:t xml:space="preserve">10</w:t>
      </w:r>
      <w:r>
        <w:rPr/>
        <w:t xml:space="preserve">.</w:t>
      </w:r>
      <w:r>
        <w:t xml:space="preserve">93</w:t>
      </w:r>
      <w:r>
        <w:rPr/>
        <w:t xml:space="preserve">.</w:t>
      </w:r>
      <w:r>
        <w:t xml:space="preserve">160</w:t>
      </w:r>
      <w:r>
        <w:rPr/>
        <w:t xml:space="preserve"> (Immigration and citizenship status</w:t>
      </w:r>
      <w:r>
        <w:rPr>
          <w:rFonts w:ascii="Times New Roman" w:hAnsi="Times New Roman"/>
        </w:rPr>
        <w:t xml:space="preserve">—</w:t>
      </w:r>
      <w:r>
        <w:rPr/>
        <w:t xml:space="preserve">Law enforcement agency restrictions) and 2019 c 440 s 6; and</w:t>
      </w:r>
    </w:p>
    <w:p>
      <w:pPr>
        <w:spacing w:before="0" w:after="0" w:line="408" w:lineRule="exact"/>
        <w:ind w:left="0" w:right="0" w:firstLine="576"/>
        <w:jc w:val="left"/>
      </w:pPr>
      <w:r>
        <w:t>(6)</w:t>
      </w:r>
      <w:r>
        <w:rPr/>
        <w:t xml:space="preserve">2019 c 440 s 9</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Whenever a person is committed to a state correctional facility, county jail, or any other state or county institution which is supported wholly or in part by public funds, the individual in charge of the facility may inquire into the citizenship or immigration status of the person and may notify federal immigration authorities of the immigration status, lawful or unlawful, of a person in custody. The individual in charge of the facility may assist and cooperate with the appropriate federal immigration authority, to include the sharing of the date of and reason for the person's commitment, the length of commitment, the person's country of citizenship, and the date on which and the port at which the person last entered the United States, to the extent consistent with state and local laws.</w:t>
      </w:r>
    </w:p>
    <w:p/>
    <w:p>
      <w:pPr>
        <w:jc w:val="center"/>
      </w:pPr>
      <w:r>
        <w:rPr>
          <w:b/>
        </w:rPr>
        <w:t>--- END ---</w:t>
      </w:r>
    </w:p>
    <w:sectPr>
      <w:pgNumType w:start="1"/>
      <w:footerReference xmlns:r="http://schemas.openxmlformats.org/officeDocument/2006/relationships" r:id="R54e71a67ccb54a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346890ff7c49ab" /><Relationship Type="http://schemas.openxmlformats.org/officeDocument/2006/relationships/footer" Target="/word/footer1.xml" Id="R54e71a67ccb54a06" /></Relationships>
</file>