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39e1233144e02" /></Relationships>
</file>

<file path=word/document.xml><?xml version="1.0" encoding="utf-8"?>
<w:document xmlns:w="http://schemas.openxmlformats.org/wordprocessingml/2006/main">
  <w:body>
    <w:p>
      <w:r>
        <w:t>H-3297.2</w:t>
      </w:r>
    </w:p>
    <w:p>
      <w:pPr>
        <w:jc w:val="center"/>
      </w:pPr>
      <w:r>
        <w:t>_______________________________________________</w:t>
      </w:r>
    </w:p>
    <w:p/>
    <w:p>
      <w:pPr>
        <w:jc w:val="center"/>
      </w:pPr>
      <w:r>
        <w:rPr>
          <w:b/>
        </w:rPr>
        <w:t>HOUSE BILL 2440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Lovick, Chapman, Orwall, Rude, Leavitt, Santos, Pollet, and Wylie</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medical alert designation on driver's licenses; amending RCW 46.20.161;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and safety of the traveling public, law enforcement, and emergency medical service providers are enhanced by the voluntary sharing of information about medical conditions. Licensed drivers and applicants who wish to voluntarily include a medical alert designation on their driver's license can provide law enforcement and emergency medical service providers with the opportunity to know at the point of contact or shortly thereafter that there is a medical condition which could affect communication or account for a driver health emergency. By taking action in accordance with existing driver privacy protections, the legislature seeks to enhance health and public safety by the voluntary provision and careful use of this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2018 c 69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u w:val="single"/>
        </w:rPr>
        <w:t xml:space="preserve">(2)</w:t>
      </w:r>
      <w:r>
        <w:rPr/>
        <w:t xml:space="preserve"> The license must include</w:t>
      </w:r>
      <w:r>
        <w:rPr>
          <w:u w:val="single"/>
        </w:rPr>
        <w:t xml:space="preserve">:</w:t>
      </w:r>
    </w:p>
    <w:p>
      <w:pPr>
        <w:spacing w:before="0" w:after="0" w:line="408" w:lineRule="exact"/>
        <w:ind w:left="0" w:right="0" w:firstLine="576"/>
        <w:jc w:val="left"/>
      </w:pPr>
      <w:r>
        <w:rPr>
          <w:u w:val="single"/>
        </w:rPr>
        <w:t xml:space="preserve">(a) A</w:t>
      </w:r>
      <w:r>
        <w:rPr/>
        <w:t xml:space="preserve"> distinguishing number assigned to the licensee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T</w:t>
      </w:r>
      <w:r>
        <w:rPr/>
        <w:t xml:space="preserve">he name of record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D</w:t>
      </w:r>
      <w:r>
        <w:rPr/>
        <w:t xml:space="preserve">ate of birth</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w:t>
      </w:r>
      <w:r>
        <w:rPr/>
        <w:t xml:space="preserve"> Washington residence address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 P</w:t>
      </w:r>
      <w:r>
        <w:rPr/>
        <w:t xml:space="preserve">hotograph</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(f) A</w:t>
      </w:r>
      <w:r>
        <w:rPr/>
        <w:t xml:space="preserve"> brief description of the licensee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(g) E</w:t>
      </w:r>
      <w:r>
        <w:rPr/>
        <w:t xml:space="preserve">ither a facsimile of the signature of the licensee or a space upon which the licensee shall write his or her usual signature with pen and ink immediately upon receipt of the license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(h) I</w:t>
      </w:r>
      <w:r>
        <w:rPr/>
        <w:t xml:space="preserve">f applicable, the person's status as a veteran as provided in subsection </w:t>
      </w:r>
      <w:r>
        <w:t>((</w:t>
      </w:r>
      <w:r>
        <w:rPr>
          <w:strike/>
        </w:rPr>
        <w:t xml:space="preserve">(2)</w:t>
      </w:r>
      <w:r>
        <w:t>))</w:t>
      </w:r>
      <w:r>
        <w:rPr/>
        <w:t xml:space="preserve"> </w:t>
      </w:r>
      <w:r>
        <w:rPr>
          <w:u w:val="single"/>
        </w:rPr>
        <w:t xml:space="preserve">(4)</w:t>
      </w:r>
      <w:r>
        <w:rPr/>
        <w:t xml:space="preserve"> of this section</w:t>
      </w:r>
      <w:r>
        <w:rPr>
          <w:u w:val="single"/>
        </w:rPr>
        <w:t xml:space="preserve">; and</w:t>
      </w:r>
    </w:p>
    <w:p>
      <w:pPr>
        <w:spacing w:before="0" w:after="0" w:line="408" w:lineRule="exact"/>
        <w:ind w:left="0" w:right="0" w:firstLine="576"/>
        <w:jc w:val="left"/>
      </w:pPr>
      <w:r>
        <w:rPr>
          <w:u w:val="single"/>
        </w:rPr>
        <w:t xml:space="preserve">(i) If applicable, a medical alert designation indicating that the person has provided information to the department identifying an eligible medical condition</w:t>
      </w:r>
      <w:r>
        <w:rPr/>
        <w:t xml:space="preserve">.</w:t>
      </w:r>
    </w:p>
    <w:p>
      <w:pPr>
        <w:spacing w:before="0" w:after="0" w:line="408" w:lineRule="exact"/>
        <w:ind w:left="0" w:right="0" w:firstLine="576"/>
        <w:jc w:val="left"/>
      </w:pPr>
      <w:r>
        <w:rPr>
          <w:u w:val="single"/>
        </w:rPr>
        <w:t xml:space="preserve">(3)</w:t>
      </w:r>
      <w:r>
        <w:rPr/>
        <w:t xml:space="preserve"> No license is valid until it has been </w:t>
      </w:r>
      <w:r>
        <w:t>((</w:t>
      </w:r>
      <w:r>
        <w:rPr>
          <w:strike/>
        </w:rPr>
        <w:t xml:space="preserve">so</w:t>
      </w:r>
      <w:r>
        <w:t>))</w:t>
      </w:r>
      <w:r>
        <w:rPr/>
        <w:t xml:space="preserve"> signed by the licensee.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United States department of veterans affairs identification card or proof of service letter;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u w:val="single"/>
        </w:rPr>
        <w:t xml:space="preserve">(b)</w:t>
      </w:r>
      <w:r>
        <w:rPr/>
        <w:t xml:space="preserve">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u w:val="single"/>
        </w:rPr>
        <w:t xml:space="preserve">(5) Any person may apply to the department to obtain a medical alert designation on a driver's license issued under this chapter by providing:</w:t>
      </w:r>
    </w:p>
    <w:p>
      <w:pPr>
        <w:spacing w:before="0" w:after="0" w:line="408" w:lineRule="exact"/>
        <w:ind w:left="0" w:right="0" w:firstLine="576"/>
        <w:jc w:val="left"/>
      </w:pPr>
      <w:r>
        <w:rPr>
          <w:u w:val="single"/>
        </w:rPr>
        <w:t xml:space="preserve">(a) A certification signed by a licensed physician, osteopathic physician, physician assistant, advanced registered nurse practitioner, psychologist, social worker, or mental health care counselor verifying a medical condition that could affect communication or account for a driver health emergency. The certification shall not be disclosed, is for the confidential use of the director and the chief of the Washington state patrol and for law enforcement and emergency medical service providers as designated by law, and is subject to the privacy protections of the driver's privacy protection act, 18 U.S.C. Sec. 2725;</w:t>
      </w:r>
    </w:p>
    <w:p>
      <w:pPr>
        <w:spacing w:before="0" w:after="0" w:line="408" w:lineRule="exact"/>
        <w:ind w:left="0" w:right="0" w:firstLine="576"/>
        <w:jc w:val="left"/>
      </w:pPr>
      <w:r>
        <w:rPr>
          <w:u w:val="single"/>
        </w:rPr>
        <w:t xml:space="preserve">(b) A statement from the person that they have voluntarily provided the certification and other information verifying the medical condition; and</w:t>
      </w:r>
    </w:p>
    <w:p>
      <w:pPr>
        <w:spacing w:before="0" w:after="0" w:line="408" w:lineRule="exact"/>
        <w:ind w:left="0" w:right="0" w:firstLine="576"/>
        <w:jc w:val="left"/>
      </w:pPr>
      <w:r>
        <w:rPr>
          <w:u w:val="single"/>
        </w:rPr>
        <w:t xml:space="preserve">(c) For persons under eighteen years of age, the application must include the signature of a parent or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072349c3bca643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90170e65ee47e1" /><Relationship Type="http://schemas.openxmlformats.org/officeDocument/2006/relationships/footer" Target="/word/footer1.xml" Id="R072349c3bca64394" /></Relationships>
</file>