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5a1618b77d4b72" /></Relationships>
</file>

<file path=word/document.xml><?xml version="1.0" encoding="utf-8"?>
<w:document xmlns:w="http://schemas.openxmlformats.org/wordprocessingml/2006/main">
  <w:body>
    <w:p>
      <w:r>
        <w:t>H-3657.1</w:t>
      </w:r>
    </w:p>
    <w:p>
      <w:pPr>
        <w:jc w:val="center"/>
      </w:pPr>
      <w:r>
        <w:t>_______________________________________________</w:t>
      </w:r>
    </w:p>
    <w:p/>
    <w:p>
      <w:pPr>
        <w:jc w:val="center"/>
      </w:pPr>
      <w:r>
        <w:rPr>
          <w:b/>
        </w:rPr>
        <w:t>HOUSE BILL 2541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Chapman, Blake, Harris, Kloba, Chambers, Stonier, Dent, Griffey, Barkis, Van Werven, Graham, Walsh, Goehner, Rude, Kretz, Tharinger, and Lekanoff</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act; adding a new section to chapter 48.14 RCW;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6 and 12, chapter . . ., Laws of 2020 (sections 6 and 12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communities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funds whose management teams:</w:t>
      </w:r>
    </w:p>
    <w:p>
      <w:pPr>
        <w:spacing w:before="0" w:after="0" w:line="408" w:lineRule="exact"/>
        <w:ind w:left="0" w:right="0" w:firstLine="576"/>
        <w:jc w:val="left"/>
      </w:pPr>
      <w:r>
        <w:rPr/>
        <w:t xml:space="preserve">(a) Have experience investing in companies located in rural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funds;</w:t>
      </w:r>
    </w:p>
    <w:p>
      <w:pPr>
        <w:spacing w:before="0" w:after="0" w:line="408" w:lineRule="exact"/>
        <w:ind w:left="0" w:right="0" w:firstLine="576"/>
        <w:jc w:val="left"/>
      </w:pPr>
      <w:r>
        <w:rPr/>
        <w:t xml:space="preserve">(B) Incentivizing and requiring rural development funds to invest in companies located in rural areas of Washington; and</w:t>
      </w:r>
    </w:p>
    <w:p>
      <w:pPr>
        <w:spacing w:before="0" w:after="0" w:line="408" w:lineRule="exact"/>
        <w:ind w:left="0" w:right="0" w:firstLine="576"/>
        <w:jc w:val="left"/>
      </w:pPr>
      <w:r>
        <w:rPr/>
        <w:t xml:space="preserve">(C) Enabling the creation or retention of jobs in rural communities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funds, in the six years following enactment of these tax preferences, then the legislature intends to continue the tax preferences created in sections 6 and 12, chapter . . ., Laws of 2020 (sections 6 and 12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12 of this act must file with the department of revenue under RCW 82.32.534; and</w:t>
      </w:r>
    </w:p>
    <w:p>
      <w:pPr>
        <w:spacing w:before="0" w:after="0" w:line="408" w:lineRule="exact"/>
        <w:ind w:left="0" w:right="0" w:firstLine="576"/>
        <w:jc w:val="left"/>
      </w:pPr>
      <w:r>
        <w:rPr/>
        <w:t xml:space="preserve">(b) The annual reports required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fund has collected all of the amounts specified by section 4 of this act.</w:t>
      </w:r>
    </w:p>
    <w:p>
      <w:pPr>
        <w:spacing w:before="0" w:after="0" w:line="408" w:lineRule="exact"/>
        <w:ind w:left="0" w:right="0" w:firstLine="576"/>
        <w:jc w:val="left"/>
      </w:pPr>
      <w:r>
        <w:rPr/>
        <w:t xml:space="preserve">(4) "Credit-eligible capital contribution" means an investment of cash by a person who, as of the closing date, is subject to (a) business and occupation taxes under chapter 82.04 RCW, or (b) insurance premium taxes under chapter 48.14 RCW, or (c) both, in a rural development fund that equals the amount specified on a tax credit certificate issued by the department under section 4 of this act. The investment must purchase an equity interest in the rural development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4(8) of this act certifying the rural development fund. At least sixty percent of a rural development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or an in-state business that has agreed to hire full-time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(15) "Rural development fund" or "fund" means an entity certified by the department under section 4 of this act.</w:t>
      </w:r>
    </w:p>
    <w:p>
      <w:pPr>
        <w:spacing w:before="0" w:after="0" w:line="408" w:lineRule="exact"/>
        <w:ind w:left="0" w:right="0" w:firstLine="576"/>
        <w:jc w:val="left"/>
      </w:pPr>
      <w:r>
        <w:rPr/>
        <w:t xml:space="preserve">(16) "Targeted small business" means a business that, at the time of the initial investment in the company by a rural development fund:</w:t>
      </w:r>
    </w:p>
    <w:p>
      <w:pPr>
        <w:spacing w:before="0" w:after="0" w:line="408" w:lineRule="exact"/>
        <w:ind w:left="0" w:right="0" w:firstLine="576"/>
        <w:jc w:val="left"/>
      </w:pPr>
      <w:r>
        <w:rPr/>
        <w:t xml:space="preserve">(a) Has less than two hundred fifty employees and not more than ten million dollars in net income for the preceding calendar year;</w:t>
      </w:r>
    </w:p>
    <w:p>
      <w:pPr>
        <w:spacing w:before="0" w:after="0" w:line="408" w:lineRule="exact"/>
        <w:ind w:left="0" w:right="0" w:firstLine="576"/>
        <w:jc w:val="left"/>
      </w:pPr>
      <w:r>
        <w:rPr/>
        <w:t xml:space="preserve">(b) Has its principal business operations in one or more qualified areas in the state; and</w:t>
      </w:r>
    </w:p>
    <w:p>
      <w:pPr>
        <w:spacing w:before="0" w:after="0" w:line="408" w:lineRule="exact"/>
        <w:ind w:left="0" w:right="0" w:firstLine="576"/>
        <w:jc w:val="left"/>
      </w:pPr>
      <w:r>
        <w:rPr/>
        <w:t xml:space="preserve">(c)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2021, the department must accept applications for approval as a rural development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2020, or as a small business investment company under Title 15 U.S.C. Sec. 681, as amended, as of January 1, 2020;</w:t>
      </w:r>
    </w:p>
    <w:p>
      <w:pPr>
        <w:spacing w:before="0" w:after="0" w:line="408" w:lineRule="exact"/>
        <w:ind w:left="0" w:right="0" w:firstLine="576"/>
        <w:jc w:val="left"/>
      </w:pPr>
      <w:r>
        <w:rPr/>
        <w:t xml:space="preserve">(i)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 and</w:t>
      </w:r>
    </w:p>
    <w:p>
      <w:pPr>
        <w:spacing w:before="0" w:after="0" w:line="408" w:lineRule="exact"/>
        <w:ind w:left="0" w:right="0" w:firstLine="576"/>
        <w:jc w:val="left"/>
      </w:pPr>
      <w:r>
        <w:rPr/>
        <w:t xml:space="preserve">(ii) At least one principal in a rural investment company or small business investment company is, or has been for at least four years, an officer or employee of the applicant or an affiliate of the applicant on the date of the submission.</w:t>
      </w:r>
    </w:p>
    <w:p>
      <w:pPr>
        <w:spacing w:before="0" w:after="0" w:line="408" w:lineRule="exact"/>
        <w:ind w:left="0" w:right="0" w:firstLine="576"/>
        <w:jc w:val="left"/>
      </w:pPr>
      <w:r>
        <w:rPr/>
        <w:t xml:space="preserve">(c) An estimate of the number of jobs created and jobs retained in this state as a result of the applicant's growth investments and the assumptions used to determine the estimate;</w:t>
      </w:r>
    </w:p>
    <w:p>
      <w:pPr>
        <w:spacing w:before="0" w:after="0" w:line="408" w:lineRule="exact"/>
        <w:ind w:left="0" w:right="0" w:firstLine="576"/>
        <w:jc w:val="left"/>
      </w:pPr>
      <w:r>
        <w:rPr/>
        <w:t xml:space="preserve">(d) A business plan that includes a revenue impact assessment projecting state and local tax revenue to be generated by the applicant's proposed growth investments prepared by a firm with experience in providing economic analysis and revenue projection for government entities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(e)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(f)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rural development fund under this section by November 1, 2021, a rural development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(1)(d)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6 or 12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(1)(e)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(1)(e)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development fund's investment authority. An amount equal to at least ten percent of the rural development fund's investment authority must be equity investments by affiliates of the rural development fund, including employees, officers, and directors of affiliates.</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fund fails to fully comply with subsection (9) of this section, the rural development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fund that was awarded less than the requested investment authority under subsection (3) of this section, which a rural development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(13)(a) A rural development fund shall, once it has received approval from the department under subsection (8) of this section, reimburse the department for the rural development fund's proportionate share of the costs that the department incurs to administer the rural development program, from the point in time that the rural development fund receives approval from the department under subsection (8) of this section to the point in time that the department approves the exit of the rural development fund under section 7 of this act.</w:t>
      </w:r>
    </w:p>
    <w:p>
      <w:pPr>
        <w:spacing w:before="0" w:after="0" w:line="408" w:lineRule="exact"/>
        <w:ind w:left="0" w:right="0" w:firstLine="576"/>
        <w:jc w:val="left"/>
      </w:pPr>
      <w:r>
        <w:rPr/>
        <w:t xml:space="preserve">(b) The department shall quarterly calculate a rural development fund's proportionate share of the department's costs to administer the rural development program according to the following formula: One-half of the department's overall costs to administer the rural development program for the preceding quarter, multiplied by a rural development fund's investment authority as specified by the department pursuant to section 4(4) of this act, divided by the overall investment authority for rural development program as specified by the department pursuant to section 4(3) of this act.</w:t>
      </w:r>
    </w:p>
    <w:p>
      <w:pPr>
        <w:spacing w:before="0" w:after="0" w:line="408" w:lineRule="exact"/>
        <w:ind w:left="0" w:right="0" w:firstLine="576"/>
        <w:jc w:val="left"/>
      </w:pPr>
      <w:r>
        <w:rPr/>
        <w:t xml:space="preserve">(c) On a quarterly basis, the department shall submit an invoice to each rural development fund that describes the department's costs to administer the rural development program for the preceding quarter, as well as the rural development fund's proportionate share of the department's costs to administer the rural development program for the preceding quarter.</w:t>
      </w:r>
    </w:p>
    <w:p>
      <w:pPr>
        <w:spacing w:before="0" w:after="0" w:line="408" w:lineRule="exact"/>
        <w:ind w:left="0" w:right="0" w:firstLine="576"/>
        <w:jc w:val="left"/>
      </w:pPr>
      <w:r>
        <w:rPr/>
        <w:t xml:space="preserve">(d) Within thirty days of receipt of the invoice described in (c) of this subsection, a rural development fund shall remit to the department full payment for the rural development fund's proportionate share of the department's costs to administer the rural development program.</w:t>
      </w:r>
    </w:p>
    <w:p>
      <w:pPr>
        <w:spacing w:before="0" w:after="0" w:line="408" w:lineRule="exact"/>
        <w:ind w:left="0" w:right="0" w:firstLine="576"/>
        <w:jc w:val="left"/>
      </w:pPr>
      <w:r>
        <w:rPr/>
        <w:t xml:space="preserve">(14) Application fees submitted to the department under subsection (1)(f) of this section and administrative cost reimbursements submitted to the department under subsection (13) of this section must be deposited in the rural development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ACCOUNT. The rural development account is created in the state treasury. All receipts from application fees and administrative cost reimbursements submitted to the department under section 4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development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7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this chapter in a rural development fund that equals the amount specified on a tax credit certificate issued by the department of commerce under section 4 of this act. The investment must purchase an equity interest in the rural development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fund" means an entity certified by the department of commerce under section 4 of this act.</w:t>
      </w:r>
    </w:p>
    <w:p>
      <w:pPr>
        <w:spacing w:before="0" w:after="0" w:line="408" w:lineRule="exact"/>
        <w:ind w:left="0" w:right="0" w:firstLine="576"/>
        <w:jc w:val="left"/>
      </w:pPr>
      <w:r>
        <w:rPr/>
        <w:t xml:space="preserve">(10)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4 of this act if any of the following occur with respect to a rural development fund before it exits the program in accordance with subsection (4) of this section:</w:t>
      </w:r>
    </w:p>
    <w:p>
      <w:pPr>
        <w:spacing w:before="0" w:after="0" w:line="408" w:lineRule="exact"/>
        <w:ind w:left="0" w:right="0" w:firstLine="576"/>
        <w:jc w:val="left"/>
      </w:pPr>
      <w:r>
        <w:rPr/>
        <w:t xml:space="preserve">(a) The rural development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fund reinvests an amount equal to the capital returned or recovered by the rural development fund from the original investment, exclusive of any profits realized, in other growth investments in this state within twelve months of the receipt of such capital. Amounts received periodically by a rural development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fund, before exiting the program in accordance with subsection (4) of this section, makes a distribution or payment that results in the rural development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fund invests more than the greater of five million dollars or twenty percent of its investment authority in the same targeted small business, including amounts invested in affiliates of the targeted small business, exclusive of repaid or redeemed growth investments that are reinvested in the same small targeted small business; or</w:t>
      </w:r>
    </w:p>
    <w:p>
      <w:pPr>
        <w:spacing w:before="0" w:after="0" w:line="408" w:lineRule="exact"/>
        <w:ind w:left="0" w:right="0" w:firstLine="576"/>
        <w:jc w:val="left"/>
      </w:pPr>
      <w:r>
        <w:rPr/>
        <w:t xml:space="preserve">(e) The rural development fund makes a growth investment in a targeted small business that directly or indirectly through an affiliate owns, has the right to acquire an ownership interest, makes a loan to, or makes an investment in the rural development fund, an affiliate of the rural development fund, or an investor in the rural development fund. This subsection does not apply to investments in publicly traded securities by a targeted small business or an owner or affiliate of such business. For purposes of this subsection, a rural development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fund of the reasons for the pending revocation. The rural development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4(3) of this act. The department must first award reverted authority pro rata to each rural development fund that was awarded less than the requested investment authority under section 4(3)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development fund has not received a notice of revocation that has not been cured under subsection (2) of this section is sufficient evidence to prove that the rural development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development fund exits the program.</w:t>
      </w:r>
    </w:p>
    <w:p>
      <w:pPr>
        <w:spacing w:before="0" w:after="0" w:line="408" w:lineRule="exact"/>
        <w:ind w:left="0" w:right="0" w:firstLine="576"/>
        <w:jc w:val="left"/>
      </w:pPr>
      <w:r>
        <w:rPr/>
        <w:t xml:space="preserve">(5) The department may not revoke a tax credit certificate after a rural development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JOBS EVALUATION.</w:t>
      </w:r>
      <w:r>
        <w:t xml:space="preserve">  </w:t>
      </w:r>
      <w:r>
        <w:rPr/>
        <w:t xml:space="preserve">(1) Before approving the exit of a rural development fund from the program, the department must evaluate the number of jobs created and jobs retained by the rural development fund, and the aggregate state and local government revenues generated by growth investments made pursuant to, or related to, the rural development fund's participation in the program, and determine whether the rural development fund must repay to the state any portion of the credit as described in subsections (2) and (3) of this section.</w:t>
      </w:r>
    </w:p>
    <w:p>
      <w:pPr>
        <w:spacing w:before="0" w:after="0" w:line="408" w:lineRule="exact"/>
        <w:ind w:left="0" w:right="0" w:firstLine="576"/>
        <w:jc w:val="left"/>
      </w:pPr>
      <w:r>
        <w:rPr/>
        <w:t xml:space="preserve">(2) For the number of jobs created and jobs retained by the rural development fund:</w:t>
      </w:r>
    </w:p>
    <w:p>
      <w:pPr>
        <w:spacing w:before="0" w:after="0" w:line="408" w:lineRule="exact"/>
        <w:ind w:left="0" w:right="0" w:firstLine="576"/>
        <w:jc w:val="left"/>
      </w:pPr>
      <w:r>
        <w:rPr/>
        <w:t xml:space="preserve">(a) If the number of jobs created and jobs retained as a result of the rural development fund's investments is less than sixty percent of the amount filed as part of the rural development fund's application, the rural development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and jobs retained as a result of the rural development fund's investments is less than eighty percent but more than sixty percent of the amount filed as part of the rural development fund's application, the rural development fund must repay to the state thirty percent of the amount of the tax credit certificates issued to investors in the rural development fund; and</w:t>
      </w:r>
    </w:p>
    <w:p>
      <w:pPr>
        <w:spacing w:before="0" w:after="0" w:line="408" w:lineRule="exact"/>
        <w:ind w:left="0" w:right="0" w:firstLine="576"/>
        <w:jc w:val="left"/>
      </w:pPr>
      <w:r>
        <w:rPr/>
        <w:t xml:space="preserve">(c) In measuring jobs created and jobs retained as a result of the rural development fund's growth investments, the department must prorate the number of jobs set forth in the rural development fund's business plan based upon the amount of investment authority requested in the rural development fund's application.</w:t>
      </w:r>
    </w:p>
    <w:p>
      <w:pPr>
        <w:spacing w:before="0" w:after="0" w:line="408" w:lineRule="exact"/>
        <w:ind w:left="0" w:right="0" w:firstLine="576"/>
        <w:jc w:val="left"/>
      </w:pPr>
      <w:r>
        <w:rPr/>
        <w:t xml:space="preserve">(3) For the aggregate state and local government revenues generated by growth investments made pursuant to, or related to, the rural development fund's participation in the program, if the amount of aggregate state and local government revenue generated by growth investments made pursuant to, or related to, the rural development fund's participation in the program over the course of the rural development fund's participation in the program is less than the cumulative amount of tax credits that were issued to the rural development fund's investors under section 6 or 12 of this act, the rural development fund must repay to the state one hundred percent of the difference between the cumulative amount of tax credits that were issued to the rural development fund's investors under section 6 or 12 of this act and the actual aggregate state and local government revenues generated by growth investments made pursuant to, or related to, the rural development fund's participation in the program. For purposes of this subsection, "growth investments made pursuant to, or related to, the rural development fund's participation in the program" means those investments made by the rural development fund in targeted small businesses in qualified areas as part of the fund's investment authority under the program, as well as any additional investments the rural development fund made in those targeted small businesses in qualified areas using sources of capital not included within the rural development fund's investment authority under the program.</w:t>
      </w:r>
    </w:p>
    <w:p>
      <w:pPr>
        <w:spacing w:before="0" w:after="0" w:line="408" w:lineRule="exact"/>
        <w:ind w:left="0" w:right="0" w:firstLine="576"/>
        <w:jc w:val="left"/>
      </w:pPr>
      <w:r>
        <w:rPr/>
        <w:t xml:space="preserve">(4) The department may contract with a firm with experience in providing economic analysis and revenue projection for government entities in order to evaluate the number of jobs created and jobs retained by the rural development fund, and the aggregate state and local government revenues generated by growth investments made pursuant to, or related to, the rural development fund's participation in the program. The calculation of the aggregate state and local government revenues generated by growth investments made pursuant to, or related to, the rural development fund's participation in the program must be performed using a dynamic economic forecasting model.</w:t>
      </w:r>
    </w:p>
    <w:p>
      <w:pPr>
        <w:spacing w:before="0" w:after="0" w:line="408" w:lineRule="exact"/>
        <w:ind w:left="0" w:right="0" w:firstLine="576"/>
        <w:jc w:val="left"/>
      </w:pPr>
      <w:r>
        <w:rPr/>
        <w:t xml:space="preserve">(5) The department must provide written notice to the rural development fund of any repayment due under this section. The rural development fund must submit payment to the department of revenue within thirty days of the date of that notice. If the rural development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fund of its determination. If the department fails to notify the rural development fund by the fifteenth business day of its determination, the business in which the rural development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fund must submit a report to the department on or before the fifth business day after each anniversary of the closing date until the rural development fund has exited the program in accordance with section 7(4) of this act. The report must provide documentation as to the rural development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9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rural development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2022,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rural development fund;</w:t>
      </w:r>
    </w:p>
    <w:p>
      <w:pPr>
        <w:spacing w:before="0" w:after="0" w:line="408" w:lineRule="exact"/>
        <w:ind w:left="0" w:right="0" w:firstLine="576"/>
        <w:jc w:val="left"/>
      </w:pPr>
      <w:r>
        <w:rPr/>
        <w:t xml:space="preserve">(b) The criteria used to select the applicants approved under section 4 of this act; and</w:t>
      </w:r>
    </w:p>
    <w:p>
      <w:pPr>
        <w:spacing w:before="0" w:after="0" w:line="408" w:lineRule="exact"/>
        <w:ind w:left="0" w:right="0" w:firstLine="576"/>
        <w:jc w:val="left"/>
      </w:pPr>
      <w:r>
        <w:rPr/>
        <w:t xml:space="preserve">(c) A summary of the information reported by each rural development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w:t>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development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7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this chapter, or (b) insurance premium taxes under chapter 48.14 RCW in a rural development fund that equals the amount specified on a tax credit certificate issued by the department of commerce under section 4 of this act, or (c) both. The investment must purchase an equity interest in the rural development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fund" means an entity certified by the department of commerce under section 4 of this act.</w:t>
      </w:r>
    </w:p>
    <w:p>
      <w:pPr>
        <w:spacing w:before="0" w:after="0" w:line="408" w:lineRule="exact"/>
        <w:ind w:left="0" w:right="0" w:firstLine="576"/>
        <w:jc w:val="left"/>
      </w:pPr>
      <w:r>
        <w:rPr/>
        <w:t xml:space="preserve">(11)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14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cba1c3bef81a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aa135b0a24d86" /><Relationship Type="http://schemas.openxmlformats.org/officeDocument/2006/relationships/footer" Target="/word/footer1.xml" Id="Rcba1c3bef81a4557" /></Relationships>
</file>