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933bba20c94da2" /></Relationships>
</file>

<file path=word/document.xml><?xml version="1.0" encoding="utf-8"?>
<w:document xmlns:w="http://schemas.openxmlformats.org/wordprocessingml/2006/main">
  <w:body>
    <w:p>
      <w:r>
        <w:t>Z-0775.3</w:t>
      </w:r>
    </w:p>
    <w:p>
      <w:pPr>
        <w:jc w:val="center"/>
      </w:pPr>
      <w:r>
        <w:t>_______________________________________________</w:t>
      </w:r>
    </w:p>
    <w:p/>
    <w:p>
      <w:pPr>
        <w:jc w:val="center"/>
      </w:pPr>
      <w:r>
        <w:rPr>
          <w:b/>
        </w:rPr>
        <w:t>HOUSE BILL 2787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Callan, Harris, Eslick, Senn, Stonier, Santos, Tharinger, and Pollet; by request of Office of Financial Management</w:t>
      </w:r>
    </w:p>
    <w:p/>
    <w:p>
      <w:r>
        <w:rPr>
          <w:t xml:space="preserve">Read first time 01/22/20.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completing the transfer of the early support for infants and toddlers program from the office of the superintendent of public instruction to the department of children, youth, and families; amending RCW 28A.155.065, 28A.150.390, 43.216.020, 43.216.576, 28A.225.225, 28A.225.270, and 43.216.015; adding a new section to chapter 43.216 RCW; creating a new section; recodifying RCW 28A.155.065;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2017 3rd sp.s. c 6 s 216 are each amended to read as follows:</w:t>
      </w:r>
    </w:p>
    <w:p>
      <w:pPr>
        <w:spacing w:before="0" w:after="0" w:line="408" w:lineRule="exact"/>
        <w:ind w:left="0" w:right="0" w:firstLine="576"/>
        <w:jc w:val="left"/>
      </w:pPr>
      <w:r>
        <w:rPr/>
        <w:t xml:space="preserve">(1) </w:t>
      </w:r>
      <w:r>
        <w:t>((</w:t>
      </w:r>
      <w:r>
        <w:rPr>
          <w:strike/>
        </w:rPr>
        <w:t xml:space="preserve">Each school district shall provide or contract for</w:t>
      </w:r>
      <w:r>
        <w:t>))</w:t>
      </w:r>
      <w:r>
        <w:rPr/>
        <w:t xml:space="preserve"> </w:t>
      </w:r>
      <w:r>
        <w:rPr>
          <w:u w:val="single"/>
        </w:rPr>
        <w:t xml:space="preserve">The department is the state lead agency for Part C of the federal individuals with disabilities education act. The department shall administer the early support for infants and toddlers program, to provide</w:t>
      </w:r>
      <w:r>
        <w:rPr/>
        <w:t xml:space="preserv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w:t>
      </w:r>
      <w:r>
        <w:t>((</w:t>
      </w:r>
      <w:r>
        <w:rPr>
          <w:strike/>
        </w:rPr>
        <w:t xml:space="preserve">state lead agency, which is the</w:t>
      </w:r>
      <w:r>
        <w:t>))</w:t>
      </w:r>
      <w:r>
        <w:rPr/>
        <w:t xml:space="preserve"> department </w:t>
      </w:r>
      <w:r>
        <w:t>((</w:t>
      </w:r>
      <w:r>
        <w:rPr>
          <w:strike/>
        </w:rPr>
        <w:t xml:space="preserve">of children, youth, and families. School districts shall provide or contract, or both, for early intervention services in partnership with local birth-to-three lead agencies and birth-to-three providers</w:t>
      </w:r>
      <w:r>
        <w:t>))</w:t>
      </w:r>
      <w:r>
        <w:rPr/>
        <w:t xml:space="preserve">. Services provided under this section shall not supplant services or funding currently provided in the state for early intervention services to eligible children with disabilities from birth to three years of age.</w:t>
      </w:r>
    </w:p>
    <w:p>
      <w:pPr>
        <w:spacing w:before="0" w:after="0" w:line="408" w:lineRule="exact"/>
        <w:ind w:left="0" w:right="0" w:firstLine="576"/>
        <w:jc w:val="left"/>
      </w:pPr>
      <w:r>
        <w:rPr>
          <w:u w:val="single"/>
        </w:rPr>
        <w:t xml:space="preserve">(2)(a) Funding for the early support for infants and toddlers program shall be appropriated to the department based on the annual average headcount of children ages birth to three who are eligible for and receiving early intervention services, multiplied by the total statewide allocation generated by the distribution formula under RCW 28A.150.260 (4)(a), (5), (6), and (8) and the allocation under RCW 28A.150.415, per the statewide full-time equivalent enrollment in common schools, multiplied by 1.15.</w:t>
      </w:r>
    </w:p>
    <w:p>
      <w:pPr>
        <w:spacing w:before="0" w:after="0" w:line="408" w:lineRule="exact"/>
        <w:ind w:left="0" w:right="0" w:firstLine="576"/>
        <w:jc w:val="left"/>
      </w:pPr>
      <w:r>
        <w:rPr>
          <w:u w:val="single"/>
        </w:rPr>
        <w:t xml:space="preserve">(b) The department shall distribute funds to early intervention services providers according to the monthly schedule described in RCW 28A.510.250(1).</w:t>
      </w:r>
    </w:p>
    <w:p>
      <w:pPr>
        <w:spacing w:before="0" w:after="0" w:line="408" w:lineRule="exact"/>
        <w:ind w:left="0" w:right="0" w:firstLine="576"/>
        <w:jc w:val="left"/>
      </w:pPr>
      <w:r>
        <w:rPr>
          <w:u w:val="single"/>
        </w:rPr>
        <w:t xml:space="preserve">(c) For the purposes of this subsection (2), a child is receiving early intervention services if the child has received services within a month prior to the monthly count day.</w:t>
      </w:r>
    </w:p>
    <w:p>
      <w:pPr>
        <w:spacing w:before="0" w:after="0" w:line="408" w:lineRule="exact"/>
        <w:ind w:left="0" w:right="0" w:firstLine="576"/>
        <w:jc w:val="left"/>
      </w:pPr>
      <w:r>
        <w:rPr>
          <w:u w:val="single"/>
        </w:rPr>
        <w:t xml:space="preserve">(3) Early intervention services providers must bill all available funding sources, including public and private insurance and families, as applicable, prior to using state or federal funding.</w:t>
      </w:r>
      <w:r>
        <w:rPr/>
        <w:t xml:space="preserve"> The </w:t>
      </w:r>
      <w:r>
        <w:t>((</w:t>
      </w:r>
      <w:r>
        <w:rPr>
          <w:strike/>
        </w:rPr>
        <w:t xml:space="preserve">state-designated birth-to-three lead agency shall be</w:t>
      </w:r>
      <w:r>
        <w:t>))</w:t>
      </w:r>
      <w:r>
        <w:rPr/>
        <w:t xml:space="preserve"> </w:t>
      </w:r>
      <w:r>
        <w:rPr>
          <w:u w:val="single"/>
        </w:rPr>
        <w:t xml:space="preserve">department is the</w:t>
      </w:r>
      <w:r>
        <w:rPr/>
        <w:t xml:space="preserve"> payor of last resort for birth-to-three early intervention services provided under this section.</w:t>
      </w:r>
    </w:p>
    <w:p>
      <w:pPr>
        <w:spacing w:before="0" w:after="0" w:line="408" w:lineRule="exact"/>
        <w:ind w:left="0" w:right="0" w:firstLine="576"/>
        <w:jc w:val="left"/>
      </w:pPr>
      <w:r>
        <w:t>((</w:t>
      </w:r>
      <w:r>
        <w:rPr>
          <w:strike/>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strike/>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is recodified as a section in chapter 43.216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2019 c 387 s 4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2017 3rd sp.s. c 6 s 202 are each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w:t>
      </w:r>
      <w:r>
        <w:rPr>
          <w:u w:val="single"/>
        </w:rPr>
        <w:t xml:space="preserve">administer the early support for infants and toddlers program in RCW 28A.155.065 (as recodified by this act),</w:t>
      </w:r>
      <w:r>
        <w:rPr/>
        <w:t xml:space="preserve"> serve as the state lead agency for Part C of the federal individuals with disabilities education act (IDEA)</w:t>
      </w:r>
      <w:r>
        <w:rPr>
          <w:u w:val="single"/>
        </w:rPr>
        <w:t xml:space="preserve">,</w:t>
      </w:r>
      <w:r>
        <w:rPr/>
        <w:t xml:space="preserve"> and </w:t>
      </w:r>
      <w:r>
        <w:t>((</w:t>
      </w:r>
      <w:r>
        <w:rPr>
          <w:strike/>
        </w:rPr>
        <w:t xml:space="preserve">to</w:t>
      </w:r>
      <w:r>
        <w:t>))</w:t>
      </w:r>
      <w:r>
        <w:rPr/>
        <w:t xml:space="preserve">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576</w:t>
      </w:r>
      <w:r>
        <w:rPr/>
        <w:t xml:space="preserve"> and 1992 c 198 s 16 are each amended to read as follows:</w:t>
      </w:r>
    </w:p>
    <w:p>
      <w:pPr>
        <w:spacing w:before="0" w:after="0" w:line="408" w:lineRule="exact"/>
        <w:ind w:left="0" w:right="0" w:firstLine="576"/>
        <w:jc w:val="left"/>
      </w:pPr>
      <w:r>
        <w:t>((</w:t>
      </w:r>
      <w:r>
        <w:rPr>
          <w:strike/>
        </w:rPr>
        <w:t xml:space="preserve">State agencies providing or paying for early intervention services</w:t>
      </w:r>
      <w:r>
        <w:t>))</w:t>
      </w:r>
      <w:r>
        <w:rPr/>
        <w:t xml:space="preserve"> </w:t>
      </w:r>
      <w:r>
        <w:rPr>
          <w:u w:val="single"/>
        </w:rPr>
        <w:t xml:space="preserve">The department</w:t>
      </w:r>
      <w:r>
        <w:rPr/>
        <w:t xml:space="preserve"> shall enter into formal interagency agreements</w:t>
      </w:r>
      <w:r>
        <w:rPr>
          <w:u w:val="single"/>
        </w:rPr>
        <w:t xml:space="preserve">, where appropriate,</w:t>
      </w:r>
      <w:r>
        <w:rPr/>
        <w:t xml:space="preserve"> with </w:t>
      </w:r>
      <w:r>
        <w:t>((</w:t>
      </w:r>
      <w:r>
        <w:rPr>
          <w:strike/>
        </w:rPr>
        <w:t xml:space="preserve">each other and where appropriate, with</w:t>
      </w:r>
      <w:r>
        <w:t>))</w:t>
      </w:r>
      <w:r>
        <w:rPr/>
        <w:t xml:space="preserve"> school districts, counties, and other providers, to define their relationships and financial and service responsibilities. Local agencies or entities, including local school districts, counties, and service providers receiving public money for providing or paying for early intervention services shall enter into formal interagency agreements with each other that define their relationships and financial responsibilities to provide services within each county. In establishing priorities, school districts, counties, and other service providers shall give due regard to the needs of children birth to three years of age and shall ensure that they continue to participate in providing services and  collaborate with each other. The interagency agreements shall include procedures for resolving disputes, provisions for establishing maintenance requirements, and all additional components necessary to ensure collaboration and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225</w:t>
      </w:r>
      <w:r>
        <w:rPr/>
        <w:t xml:space="preserve"> and 2013 2nd sp.s. c 18 s 511 are each amended to read as follows:</w:t>
      </w:r>
    </w:p>
    <w:p>
      <w:pPr>
        <w:spacing w:before="0" w:after="0" w:line="408" w:lineRule="exact"/>
        <w:ind w:left="0" w:right="0" w:firstLine="576"/>
        <w:jc w:val="left"/>
      </w:pPr>
      <w:r>
        <w:rPr/>
        <w:t xml:space="preserve">(1) Except for students who reside out-of-state and students under RCW 28A.225.217, a district shall accept applications from nonresident students who are the children of full-time certificated and classified school employees, and those children shall be permitted to enroll:</w:t>
      </w:r>
    </w:p>
    <w:p>
      <w:pPr>
        <w:spacing w:before="0" w:after="0" w:line="408" w:lineRule="exact"/>
        <w:ind w:left="0" w:right="0" w:firstLine="576"/>
        <w:jc w:val="left"/>
      </w:pPr>
      <w:r>
        <w:rPr/>
        <w:t xml:space="preserve">(a) At the school to which the employee is assigned;</w:t>
      </w:r>
    </w:p>
    <w:p>
      <w:pPr>
        <w:spacing w:before="0" w:after="0" w:line="408" w:lineRule="exact"/>
        <w:ind w:left="0" w:right="0" w:firstLine="576"/>
        <w:jc w:val="left"/>
      </w:pPr>
      <w:r>
        <w:rPr/>
        <w:t xml:space="preserve">(b) At a school forming the district's K through 12 continuum which includes the school to which the employee is assigned; or</w:t>
      </w:r>
    </w:p>
    <w:p>
      <w:pPr>
        <w:spacing w:before="0" w:after="0" w:line="408" w:lineRule="exact"/>
        <w:ind w:left="0" w:right="0" w:firstLine="576"/>
        <w:jc w:val="left"/>
      </w:pPr>
      <w:r>
        <w:rPr/>
        <w:t xml:space="preserve">(c) At a school in the district that provides early intervention services pursuant to RCW 28A.155.065 </w:t>
      </w:r>
      <w:r>
        <w:rPr>
          <w:u w:val="single"/>
        </w:rPr>
        <w:t xml:space="preserve">(as recodified by this act)</w:t>
      </w:r>
      <w:r>
        <w:rPr/>
        <w:t xml:space="preserve"> or preschool services pursuant to RCW 28A.155.070, if the student is eligible for such services.</w:t>
      </w:r>
    </w:p>
    <w:p>
      <w:pPr>
        <w:spacing w:before="0" w:after="0" w:line="408" w:lineRule="exact"/>
        <w:ind w:left="0" w:right="0" w:firstLine="576"/>
        <w:jc w:val="left"/>
      </w:pPr>
      <w:r>
        <w:rPr/>
        <w:t xml:space="preserve">(2) A district may reject applications under this section if:</w:t>
      </w:r>
    </w:p>
    <w:p>
      <w:pPr>
        <w:spacing w:before="0" w:after="0" w:line="408" w:lineRule="exact"/>
        <w:ind w:left="0" w:right="0" w:firstLine="576"/>
        <w:jc w:val="left"/>
      </w:pPr>
      <w:r>
        <w:rPr/>
        <w:t xml:space="preserve">(a)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(b) The student has been expelled or suspended from a public school for more than ten consecutive days. Any policy allowing for readmission of expelled or suspended students under this subsection (2)(b) must apply uniformly to both resident and nonresident applicants;</w:t>
      </w:r>
    </w:p>
    <w:p>
      <w:pPr>
        <w:spacing w:before="0" w:after="0" w:line="408" w:lineRule="exact"/>
        <w:ind w:left="0" w:right="0" w:firstLine="576"/>
        <w:jc w:val="left"/>
      </w:pPr>
      <w:r>
        <w:rPr/>
        <w:t xml:space="preserve">(c) Enrollment of a child under this section would displace a child who is a resident of the district, except that if a child is admitted under subsection (1) of this section, that child shall be permitted to remain enrolled at that school, or in that district's kindergarten through twelfth grade continuum, until he or she has completed his or her schooling; or</w:t>
      </w:r>
    </w:p>
    <w:p>
      <w:pPr>
        <w:spacing w:before="0" w:after="0" w:line="408" w:lineRule="exact"/>
        <w:ind w:left="0" w:right="0" w:firstLine="576"/>
        <w:jc w:val="left"/>
      </w:pPr>
      <w:r>
        <w:rPr/>
        <w:t xml:space="preserve">(d) The student has repeatedly failed to comply with requirements for participation in an online school program, such as participating in weekly direct contact with the teacher or monthly progress evaluations.</w:t>
      </w:r>
    </w:p>
    <w:p>
      <w:pPr>
        <w:spacing w:before="0" w:after="0" w:line="408" w:lineRule="exact"/>
        <w:ind w:left="0" w:right="0" w:firstLine="576"/>
        <w:jc w:val="left"/>
      </w:pPr>
      <w:r>
        <w:rPr/>
        <w:t xml:space="preserve">(3) A nonhigh district that is participating in an innovation academy cooperative may not accept an application from a high school student that conflicts with RCW 28A.340.080.</w:t>
      </w:r>
    </w:p>
    <w:p>
      <w:pPr>
        <w:spacing w:before="0" w:after="0" w:line="408" w:lineRule="exact"/>
        <w:ind w:left="0" w:right="0" w:firstLine="576"/>
        <w:jc w:val="left"/>
      </w:pPr>
      <w:r>
        <w:rPr/>
        <w:t xml:space="preserve">(4) Except as provided in subsection (1) of this section, all districts accepting applications from nonresident students or from students receiving home-based instruction for admission to the district's schools shall consider equally all applications received. Each school district shall adopt a policy establishing rational, fair, and equitable standards for acceptance and rejection of applications by June 30, 1990. The policy may include rejection of a nonresident student if:</w:t>
      </w:r>
    </w:p>
    <w:p>
      <w:pPr>
        <w:spacing w:before="0" w:after="0" w:line="408" w:lineRule="exact"/>
        <w:ind w:left="0" w:right="0" w:firstLine="576"/>
        <w:jc w:val="left"/>
      </w:pPr>
      <w:r>
        <w:rPr/>
        <w:t xml:space="preserve">(a) Acceptance of a nonresident student would result in the district experiencing a financial hardship;</w:t>
      </w:r>
    </w:p>
    <w:p>
      <w:pPr>
        <w:spacing w:before="0" w:after="0" w:line="408" w:lineRule="exact"/>
        <w:ind w:left="0" w:right="0" w:firstLine="576"/>
        <w:jc w:val="left"/>
      </w:pPr>
      <w:r>
        <w:rPr/>
        <w:t xml:space="preserve">(b)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(c) Accepting of the nonresident student would conflict with RCW 28A.340.080; or</w:t>
      </w:r>
    </w:p>
    <w:p>
      <w:pPr>
        <w:spacing w:before="0" w:after="0" w:line="408" w:lineRule="exact"/>
        <w:ind w:left="0" w:right="0" w:firstLine="576"/>
        <w:jc w:val="left"/>
      </w:pPr>
      <w:r>
        <w:rPr/>
        <w:t xml:space="preserve">(d) The student has been expelled or suspended from a public school for more than ten consecutive days. Any policy allowing for readmission of expelled or suspended students under this subsection (4)(d) must apply uniformly to both resident and nonresident applicants.</w:t>
      </w:r>
    </w:p>
    <w:p>
      <w:pPr>
        <w:spacing w:before="0" w:after="0" w:line="408" w:lineRule="exact"/>
        <w:ind w:left="0" w:right="0" w:firstLine="576"/>
        <w:jc w:val="left"/>
      </w:pPr>
      <w:r>
        <w:rPr/>
        <w:t xml:space="preserve">For purposes of subsections (2)(a) and (4)(b) of this section, "gang" means a group which: (i) Consists of three or more persons; (ii) has identifiable leadership; and (iii) on an ongoing basis, regularly conspires and acts in concert mainly for criminal purposes.</w:t>
      </w:r>
    </w:p>
    <w:p>
      <w:pPr>
        <w:spacing w:before="0" w:after="0" w:line="408" w:lineRule="exact"/>
        <w:ind w:left="0" w:right="0" w:firstLine="576"/>
        <w:jc w:val="left"/>
      </w:pPr>
      <w:r>
        <w:rPr/>
        <w:t xml:space="preserve">(5) The district shall provide to applicants written notification of the approval or denial of the application in a timely manner. If the application is rejected, the notification shall include the reason or reasons for denial and the right to appeal under RCW 28A.225.230(3).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270</w:t>
      </w:r>
      <w:r>
        <w:rPr/>
        <w:t xml:space="preserve"> and 2008 c 192 s 2 are each amended to read as follows:</w:t>
      </w:r>
    </w:p>
    <w:p>
      <w:pPr>
        <w:spacing w:before="0" w:after="0" w:line="408" w:lineRule="exact"/>
        <w:ind w:left="0" w:right="0" w:firstLine="576"/>
        <w:jc w:val="left"/>
      </w:pPr>
      <w:r>
        <w:rPr/>
        <w:t xml:space="preserve">(1) Each school district in the state shall adopt and implement a policy allowing intradistrict enrollment options no later than June 30, 1990. Each district shall establish its own policy establishing standards on how the intradistrict enrollment options will be implemented.</w:t>
      </w:r>
    </w:p>
    <w:p>
      <w:pPr>
        <w:spacing w:before="0" w:after="0" w:line="408" w:lineRule="exact"/>
        <w:ind w:left="0" w:right="0" w:firstLine="576"/>
        <w:jc w:val="left"/>
      </w:pPr>
      <w:r>
        <w:rPr/>
        <w:t xml:space="preserve">(2) A district shall permit the children of full-time certificated and classified school employees to enroll at:</w:t>
      </w:r>
    </w:p>
    <w:p>
      <w:pPr>
        <w:spacing w:before="0" w:after="0" w:line="408" w:lineRule="exact"/>
        <w:ind w:left="0" w:right="0" w:firstLine="576"/>
        <w:jc w:val="left"/>
      </w:pPr>
      <w:r>
        <w:rPr/>
        <w:t xml:space="preserve">(a) The school to which the employee is assigned; </w:t>
      </w:r>
    </w:p>
    <w:p>
      <w:pPr>
        <w:spacing w:before="0" w:after="0" w:line="408" w:lineRule="exact"/>
        <w:ind w:left="0" w:right="0" w:firstLine="576"/>
        <w:jc w:val="left"/>
      </w:pPr>
      <w:r>
        <w:rPr/>
        <w:t xml:space="preserve">(b) A school forming the district's K through 12 continuum which includes the school to which the employee is assigned; or</w:t>
      </w:r>
    </w:p>
    <w:p>
      <w:pPr>
        <w:spacing w:before="0" w:after="0" w:line="408" w:lineRule="exact"/>
        <w:ind w:left="0" w:right="0" w:firstLine="576"/>
        <w:jc w:val="left"/>
      </w:pPr>
      <w:r>
        <w:rPr/>
        <w:t xml:space="preserve">(c) A school in the district that provides early intervention services pursuant to RCW 28A.155.065 </w:t>
      </w:r>
      <w:r>
        <w:rPr>
          <w:u w:val="single"/>
        </w:rPr>
        <w:t xml:space="preserve">(as recodified by this act)</w:t>
      </w:r>
      <w:r>
        <w:rPr/>
        <w:t xml:space="preserve"> or preschool services pursuant to RCW 28A.155.070, if the student is eligible for such services.</w:t>
      </w:r>
    </w:p>
    <w:p>
      <w:pPr>
        <w:spacing w:before="0" w:after="0" w:line="408" w:lineRule="exact"/>
        <w:ind w:left="0" w:right="0" w:firstLine="576"/>
        <w:jc w:val="left"/>
      </w:pPr>
      <w:r>
        <w:rPr/>
        <w:t xml:space="preserve">(3) For the purposes of this section, "full-time employees" means employees who are employed for the full number of hours and days for their job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Between September 1, 2020, and September 1, 2021, contracts for the provision of early intervention services are exempt from the requirements for performance-based contracts in RCW 43.216.015.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2019 c 429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Except as provided in section 8 of this act, the</w:t>
      </w:r>
      <w:r>
        <w:rPr/>
        <w:t xml:space="preserv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reducing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expire June 30, 2021.</w:t>
      </w:r>
    </w:p>
    <w:p/>
    <w:p>
      <w:pPr>
        <w:jc w:val="center"/>
      </w:pPr>
      <w:r>
        <w:rPr>
          <w:b/>
        </w:rPr>
        <w:t>--- END ---</w:t>
      </w:r>
    </w:p>
    <w:sectPr>
      <w:pgNumType w:start="1"/>
      <w:footerReference xmlns:r="http://schemas.openxmlformats.org/officeDocument/2006/relationships" r:id="R43744a1f38bd43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2d80a9157a474c" /><Relationship Type="http://schemas.openxmlformats.org/officeDocument/2006/relationships/footer" Target="/word/footer1.xml" Id="R43744a1f38bd43c4" /></Relationships>
</file>