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11b5275ea4e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70</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34</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Lekanoff, Pettigrew, Shewmake, Gregerson, Entenman, Pellicciotti, Doglio, Appleton, Frame, Ormsby, Hudgins, Jinkins,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religious coordinators; and amending RCW 41.04.360, 72.01.210, 72.01.212, 72.01.220, 72.01.230, and 72.01.240.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w:t>
      </w:r>
      <w:r>
        <w:t>((</w:t>
      </w:r>
      <w:r>
        <w:rPr>
          <w:strike/>
        </w:rPr>
        <w:t xml:space="preserve">chaplain</w:t>
      </w:r>
      <w:r>
        <w:t>))</w:t>
      </w:r>
      <w:r>
        <w:rPr/>
        <w:t xml:space="preserve"> </w:t>
      </w:r>
      <w:r>
        <w:rPr>
          <w:u w:val="single"/>
        </w:rPr>
        <w:t xml:space="preserve">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w:t>
      </w:r>
      <w:r>
        <w:t>((</w:t>
      </w:r>
      <w:r>
        <w:rPr>
          <w:strike/>
        </w:rPr>
        <w:t xml:space="preserve">chaplains</w:t>
      </w:r>
      <w:r>
        <w:t>))</w:t>
      </w:r>
      <w:r>
        <w:rPr/>
        <w:t xml:space="preserve"> </w:t>
      </w:r>
      <w:r>
        <w:rPr>
          <w:u w:val="single"/>
        </w:rPr>
        <w:t xml:space="preserve">religious coordinators</w:t>
      </w:r>
      <w:r>
        <w:rPr/>
        <w:t xml:space="preserve"> for the correctional institutions for juveniles found delinquent by the juvenile courts; and the secretary of corrections and the secretary of social and health services shall appoint one or more </w:t>
      </w:r>
      <w:r>
        <w:t>((</w:t>
      </w:r>
      <w:r>
        <w:rPr>
          <w:strike/>
        </w:rPr>
        <w:t xml:space="preserve">chaplains</w:t>
      </w:r>
      <w:r>
        <w:t>))</w:t>
      </w:r>
      <w:r>
        <w:rPr/>
        <w:t xml:space="preserve"> </w:t>
      </w:r>
      <w:r>
        <w:rPr>
          <w:u w:val="single"/>
        </w:rPr>
        <w:t xml:space="preserve">religious coordinators</w:t>
      </w:r>
      <w:r>
        <w:rPr/>
        <w:t xml:space="preserve"> for other custodial, correctional, and mental institutions under their control.</w:t>
      </w:r>
    </w:p>
    <w:p>
      <w:pPr>
        <w:spacing w:before="0" w:after="0" w:line="408" w:lineRule="exact"/>
        <w:ind w:left="0" w:right="0" w:firstLine="576"/>
        <w:jc w:val="left"/>
      </w:pPr>
      <w:r>
        <w:rPr/>
        <w:t xml:space="preserve">(4) Except as provided in this section, the </w:t>
      </w:r>
      <w:r>
        <w:t>((</w:t>
      </w:r>
      <w:r>
        <w:rPr>
          <w:strike/>
        </w:rPr>
        <w:t xml:space="preserve">chaplains</w:t>
      </w:r>
      <w:r>
        <w:t>))</w:t>
      </w:r>
      <w:r>
        <w:rPr/>
        <w:t xml:space="preserve"> </w:t>
      </w:r>
      <w:r>
        <w:rPr>
          <w:u w:val="single"/>
        </w:rPr>
        <w:t xml:space="preserve">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w:t>
      </w:r>
      <w:r>
        <w:t>((</w:t>
      </w:r>
      <w:r>
        <w:rPr>
          <w:strike/>
        </w:rPr>
        <w:t xml:space="preserve">chaplain</w:t>
      </w:r>
      <w:r>
        <w:t>))</w:t>
      </w:r>
      <w:r>
        <w:rPr/>
        <w:t xml:space="preserve"> </w:t>
      </w:r>
      <w:r>
        <w:rPr>
          <w:u w:val="single"/>
        </w:rPr>
        <w:t xml:space="preserve">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w:t>
      </w:r>
      <w:r>
        <w:t>((</w:t>
      </w:r>
      <w:r>
        <w:rPr>
          <w:strike/>
        </w:rPr>
        <w:t xml:space="preserve">chaplain</w:t>
      </w:r>
      <w:r>
        <w:t>))</w:t>
      </w:r>
      <w:r>
        <w:rPr/>
        <w:t xml:space="preserve"> </w:t>
      </w:r>
      <w:r>
        <w:rPr>
          <w:u w:val="single"/>
        </w:rPr>
        <w:t xml:space="preserve">religious coordinator</w:t>
      </w:r>
      <w:r>
        <w:rPr/>
        <w:t xml:space="preserve"> arising out of the course of his or her duties in accordance with RCW 4.92.060, 4.92.070, and 4.92.075.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220</w:t>
      </w:r>
      <w:r>
        <w:rPr/>
        <w:t xml:space="preserve"> and 1959 c 28 s 72.01.220 are each amended to read as follows:</w:t>
      </w:r>
    </w:p>
    <w:p>
      <w:pPr>
        <w:spacing w:before="0" w:after="0" w:line="408" w:lineRule="exact"/>
        <w:ind w:left="0" w:right="0" w:firstLine="576"/>
        <w:jc w:val="left"/>
      </w:pPr>
      <w:r>
        <w:rPr/>
        <w:t xml:space="preserve">It shall be the duty of the </w:t>
      </w:r>
      <w:r>
        <w:t>((</w:t>
      </w:r>
      <w:r>
        <w:rPr>
          <w:strike/>
        </w:rPr>
        <w:t xml:space="preserve">chaplains</w:t>
      </w:r>
      <w:r>
        <w:t>))</w:t>
      </w:r>
      <w:r>
        <w:rPr/>
        <w:t xml:space="preserve"> </w:t>
      </w:r>
      <w:r>
        <w:rPr>
          <w:u w:val="single"/>
        </w:rPr>
        <w:t xml:space="preserve">religious coordinators</w:t>
      </w:r>
      <w:r>
        <w:rPr/>
        <w:t xml:space="preserve"> at the respective institutions mentioned in RCW 72.01.210, under the direction of the department, to conduct religious services and to give religious and moral instruction to the inmates of the institutions, and to attend to their spiritual wants. They shall counsel with and interview the inmates concerning their social and family problems, and shall give assistance to the inmates and their families in regard to such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230</w:t>
      </w:r>
      <w:r>
        <w:rPr/>
        <w:t xml:space="preserve"> and 1959 c 28 s 72.01.230 are each amended to read as follows:</w:t>
      </w:r>
    </w:p>
    <w:p>
      <w:pPr>
        <w:spacing w:before="0" w:after="0" w:line="408" w:lineRule="exact"/>
        <w:ind w:left="0" w:right="0" w:firstLine="576"/>
        <w:jc w:val="left"/>
      </w:pPr>
      <w:r>
        <w:rPr/>
        <w:t xml:space="preserve">The </w:t>
      </w:r>
      <w:r>
        <w:t>((</w:t>
      </w:r>
      <w:r>
        <w:rPr>
          <w:strike/>
        </w:rPr>
        <w:t xml:space="preserve">chaplains</w:t>
      </w:r>
      <w:r>
        <w:t>))</w:t>
      </w:r>
      <w:r>
        <w:rPr/>
        <w:t xml:space="preserve"> </w:t>
      </w:r>
      <w:r>
        <w:rPr>
          <w:u w:val="single"/>
        </w:rPr>
        <w:t xml:space="preserve">religious coordinators</w:t>
      </w:r>
      <w:r>
        <w:rPr/>
        <w:t xml:space="preserve"> at the respective institutions mentioned in RCW 72.01.210 shall be provided with the offices and chapels at their institutions, and such supplies as may be necessary for the carrying out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240</w:t>
      </w:r>
      <w:r>
        <w:rPr/>
        <w:t xml:space="preserve"> and 2012 c 117 s 448 are each amended to read as follows:</w:t>
      </w:r>
    </w:p>
    <w:p>
      <w:pPr>
        <w:spacing w:before="0" w:after="0" w:line="408" w:lineRule="exact"/>
        <w:ind w:left="0" w:right="0" w:firstLine="576"/>
        <w:jc w:val="left"/>
      </w:pPr>
      <w:r>
        <w:rPr/>
        <w:t xml:space="preserve">Each secretary is hereby empowered to appoint one of the </w:t>
      </w:r>
      <w:r>
        <w:t>((</w:t>
      </w:r>
      <w:r>
        <w:rPr>
          <w:strike/>
        </w:rPr>
        <w:t xml:space="preserve">chaplains</w:t>
      </w:r>
      <w:r>
        <w:t>))</w:t>
      </w:r>
      <w:r>
        <w:rPr/>
        <w:t xml:space="preserve"> </w:t>
      </w:r>
      <w:r>
        <w:rPr>
          <w:u w:val="single"/>
        </w:rPr>
        <w:t xml:space="preserve">religious coordinators</w:t>
      </w:r>
      <w:r>
        <w:rPr/>
        <w:t xml:space="preserve">, authorized by RCW 72.01.210, to act as supervisor of </w:t>
      </w:r>
      <w:r>
        <w:t>((</w:t>
      </w:r>
      <w:r>
        <w:rPr>
          <w:strike/>
        </w:rPr>
        <w:t xml:space="preserve">chaplains</w:t>
      </w:r>
      <w:r>
        <w:t>))</w:t>
      </w:r>
      <w:r>
        <w:rPr/>
        <w:t xml:space="preserve"> </w:t>
      </w:r>
      <w:r>
        <w:rPr>
          <w:u w:val="single"/>
        </w:rPr>
        <w:t xml:space="preserve">religious coordinators</w:t>
      </w:r>
      <w:r>
        <w:rPr/>
        <w:t xml:space="preserve"> for his or her department, in addition to his or her duties at one of the institutions designated in RCW 72.01.210.</w:t>
      </w:r>
    </w:p>
    <w:p/>
    <w:p>
      <w:pPr>
        <w:jc w:val="center"/>
      </w:pPr>
      <w:r>
        <w:rPr>
          <w:b/>
        </w:rPr>
        <w:t>--- END ---</w:t>
      </w:r>
    </w:p>
    <w:sectPr>
      <w:pgNumType w:start="1"/>
      <w:footerReference xmlns:r="http://schemas.openxmlformats.org/officeDocument/2006/relationships" r:id="R308c4b0adeb444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f253790dd4df6" /><Relationship Type="http://schemas.openxmlformats.org/officeDocument/2006/relationships/footer" Target="/word/footer1.xml" Id="R308c4b0adeb444f1" /></Relationships>
</file>