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fc3ab14574e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Schmick, Robinson, Walsh, Thai, Stonier, Macri, and Pollet</w:t>
      </w:r>
    </w:p>
    <w:p/>
    <w:p>
      <w:r>
        <w:rPr>
          <w:t xml:space="preserve">Read first time 01/29/19.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health care professional students; amending RCW 18.57.040, 18.71.030, and 18.79.240;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This chapter does not prohibit a student from practicing pharmacy if:</w:t>
      </w:r>
    </w:p>
    <w:p>
      <w:pPr>
        <w:spacing w:before="0" w:after="0" w:line="408" w:lineRule="exact"/>
        <w:ind w:left="0" w:right="0" w:firstLine="576"/>
        <w:jc w:val="left"/>
      </w:pPr>
      <w:r>
        <w:rPr/>
        <w:t xml:space="preserve">(a) The student is enrolled in a college or school of pharmacy accredited by the commission and is registered as a pharmacy intern under RCW 18.64.080;</w:t>
      </w:r>
    </w:p>
    <w:p>
      <w:pPr>
        <w:spacing w:before="0" w:after="0" w:line="408" w:lineRule="exact"/>
        <w:ind w:left="0" w:right="0" w:firstLine="576"/>
        <w:jc w:val="left"/>
      </w:pPr>
      <w:r>
        <w:rPr/>
        <w:t xml:space="preserve">(b) The student performs services without compensation or the expectation of compensation as part of a volunteer activity;</w:t>
      </w:r>
    </w:p>
    <w:p>
      <w:pPr>
        <w:spacing w:before="0" w:after="0" w:line="408" w:lineRule="exact"/>
        <w:ind w:left="0" w:right="0" w:firstLine="576"/>
        <w:jc w:val="left"/>
      </w:pPr>
      <w:r>
        <w:rPr/>
        <w:t xml:space="preserve">(c) The student is under the direct supervision of a pharmacist licensed under this chapter,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(d) The services the student performs are within the scope of practice of: (i) A pharmacist licensed under this chapter; and (ii) the person supervising the student;</w:t>
      </w:r>
    </w:p>
    <w:p>
      <w:pPr>
        <w:spacing w:before="0" w:after="0" w:line="408" w:lineRule="exact"/>
        <w:ind w:left="0" w:right="0" w:firstLine="576"/>
        <w:jc w:val="left"/>
      </w:pPr>
      <w:r>
        <w:rPr/>
        <w:t xml:space="preserve">(e) The college or school in which the student is enrolled verifies that the student has demonstrated competency through his or her education and training to perform the services; and</w:t>
      </w:r>
    </w:p>
    <w:p>
      <w:pPr>
        <w:spacing w:before="0" w:after="0" w:line="408" w:lineRule="exact"/>
        <w:ind w:left="0" w:right="0" w:firstLine="576"/>
        <w:jc w:val="left"/>
      </w:pPr>
      <w:r>
        <w:rPr/>
        <w:t xml:space="preserve">(f) The student provides proof of current malpractice insurance to the volunteer activity organizer prior to performing any services.</w:t>
      </w:r>
    </w:p>
    <w:p>
      <w:pPr>
        <w:spacing w:before="0" w:after="0" w:line="408" w:lineRule="exact"/>
        <w:ind w:left="0" w:right="0" w:firstLine="576"/>
        <w:jc w:val="left"/>
      </w:pPr>
      <w:r>
        <w:rPr/>
        <w:t xml:space="preserve">(2) The commission may adopt rules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1991 c 160 s 5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Practice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rPr/>
        <w:t xml:space="preserve">(7) Practice by a person who is a student enrolled in an accredited school of osteopathic medicine and surgery approved by the board </w:t>
      </w:r>
      <w:r>
        <w:rPr>
          <w:u w:val="single"/>
        </w:rPr>
        <w:t xml:space="preserve">if</w:t>
      </w:r>
      <w:r>
        <w:rPr/>
        <w:t xml:space="preserve">: </w:t>
      </w:r>
      <w:r>
        <w:t>((</w:t>
      </w:r>
      <w:r>
        <w:rPr>
          <w:strike/>
        </w:rPr>
        <w:t xml:space="preserve">PROVIDED, That</w:t>
      </w:r>
      <w:r>
        <w:t>))</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course of instruction or assignments from his or her instructor or school, and such services are performed only under the supervision of a person licensed pursuant to this chapter or chapter 18.71 RCW; </w:t>
      </w:r>
      <w:r>
        <w:rPr>
          <w:u w:val="single"/>
        </w:rPr>
        <w:t xml:space="preserve">or</w:t>
      </w:r>
    </w:p>
    <w:p>
      <w:pPr>
        <w:spacing w:before="0" w:after="0" w:line="408" w:lineRule="exact"/>
        <w:ind w:left="0" w:right="0" w:firstLine="576"/>
        <w:jc w:val="left"/>
      </w:pPr>
      <w:r>
        <w:rPr>
          <w:u w:val="single"/>
        </w:rPr>
        <w:t xml:space="preserve">(b)(i)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rPr/>
        <w:t xml:space="preserve">(9)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1996 c 178 s 4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w:t>
      </w:r>
      <w:r>
        <w:t>((</w:t>
      </w:r>
      <w:r>
        <w:rPr>
          <w:strike/>
        </w:rPr>
        <w:t xml:space="preserve">, however,</w:t>
      </w:r>
      <w:r>
        <w:t>))</w:t>
      </w:r>
      <w:r>
        <w:rPr/>
        <w:t xml:space="preserve"> </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regular course of instruction or assignments from his or her instructor</w:t>
      </w:r>
      <w:r>
        <w:t>((</w:t>
      </w:r>
      <w:r>
        <w:rPr>
          <w:strike/>
        </w:rPr>
        <w:t xml:space="preserve">,</w:t>
      </w:r>
      <w:r>
        <w:t>))</w:t>
      </w:r>
      <w:r>
        <w:rPr/>
        <w:t xml:space="preserve"> or </w:t>
      </w:r>
      <w:r>
        <w:t>((</w:t>
      </w:r>
      <w:r>
        <w:rPr>
          <w:strike/>
        </w:rPr>
        <w:t xml:space="preserve">that</w:t>
      </w:r>
      <w:r>
        <w:t>))</w:t>
      </w:r>
      <w:r>
        <w:rPr>
          <w:u w:val="single"/>
        </w:rPr>
        <w:t xml:space="preserve">;</w:t>
      </w:r>
    </w:p>
    <w:p>
      <w:pPr>
        <w:spacing w:before="0" w:after="0" w:line="408" w:lineRule="exact"/>
        <w:ind w:left="0" w:right="0" w:firstLine="576"/>
        <w:jc w:val="left"/>
      </w:pPr>
      <w:r>
        <w:rPr>
          <w:u w:val="single"/>
        </w:rPr>
        <w:t xml:space="preserve">(b) S</w:t>
      </w:r>
      <w:r>
        <w:rPr/>
        <w:t xml:space="preserve">uch services are performed only under the supervision and control of a person licensed pursuant to this chapter; </w:t>
      </w:r>
      <w:r>
        <w:rPr>
          <w:u w:val="single"/>
        </w:rPr>
        <w:t xml:space="preserve">or</w:t>
      </w:r>
    </w:p>
    <w:p>
      <w:pPr>
        <w:spacing w:before="0" w:after="0" w:line="408" w:lineRule="exact"/>
        <w:ind w:left="0" w:right="0" w:firstLine="576"/>
        <w:jc w:val="left"/>
      </w:pPr>
      <w:r>
        <w:rPr>
          <w:u w:val="single"/>
        </w:rPr>
        <w:t xml:space="preserve">(c)(i)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18.57A,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r>
        <w:rPr>
          <w:u w:val="single"/>
        </w:rPr>
        <w:t xml:space="preserve">;</w:t>
      </w:r>
    </w:p>
    <w:p>
      <w:pPr>
        <w:spacing w:before="0" w:after="0" w:line="408" w:lineRule="exact"/>
        <w:ind w:left="0" w:right="0" w:firstLine="576"/>
        <w:jc w:val="left"/>
      </w:pPr>
      <w:r>
        <w:rPr>
          <w:u w:val="single"/>
        </w:rPr>
        <w:t xml:space="preserve">(t) Prohibiting the practice of registered nursing or advanced registered nursing by a student enrolled in an approved school if:</w:t>
      </w:r>
    </w:p>
    <w:p>
      <w:pPr>
        <w:spacing w:before="0" w:after="0" w:line="408" w:lineRule="exact"/>
        <w:ind w:left="0" w:right="0" w:firstLine="576"/>
        <w:jc w:val="left"/>
      </w:pPr>
      <w:r>
        <w:rPr>
          <w:u w:val="single"/>
        </w:rPr>
        <w:t xml:space="preserve">(i) The student performs services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u w:val="single"/>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r>
        <w:rPr/>
        <w:t xml:space="preserv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
      <w:pPr>
        <w:jc w:val="center"/>
      </w:pPr>
      <w:r>
        <w:rPr>
          <w:b/>
        </w:rPr>
        <w:t>--- END ---</w:t>
      </w:r>
    </w:p>
    <w:sectPr>
      <w:pgNumType w:start="1"/>
      <w:footerReference xmlns:r="http://schemas.openxmlformats.org/officeDocument/2006/relationships" r:id="R7463a529c7e5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0675a5f9540f8" /><Relationship Type="http://schemas.openxmlformats.org/officeDocument/2006/relationships/footer" Target="/word/footer1.xml" Id="R7463a529c7e54a48" /></Relationships>
</file>