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dc70c7cac4e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and Ormsby</w:t>
      </w:r>
    </w:p>
    <w:p/>
    <w:p>
      <w:r>
        <w:rPr>
          <w:t xml:space="preserve">Read first time 01/29/19.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gift cards; amending RCW 19.240.010, 19.240.020, and 19.240,030; repealing RCW 19.240.040, 19.240.050, 19.240.060, and 19.240.070;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"Artistic and cultural organization" has the same meaning as in RCW 82.04.4328.</w:t>
      </w:r>
    </w:p>
    <w:p>
      <w:pPr>
        <w:spacing w:before="0" w:after="0" w:line="408" w:lineRule="exact"/>
        <w:ind w:left="0" w:right="0" w:firstLine="576"/>
        <w:jc w:val="left"/>
      </w:pPr>
      <w:r>
        <w:rPr>
          <w:strike/>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strike/>
        </w:rPr>
        <w:t xml:space="preserve">(3) "Fund-raising activity" has the same meaning as in RCW 82.04.3651.</w:t>
      </w:r>
    </w:p>
    <w:p>
      <w:pPr>
        <w:spacing w:before="0" w:after="0" w:line="408" w:lineRule="exact"/>
        <w:ind w:left="0" w:right="0" w:firstLine="576"/>
        <w:jc w:val="left"/>
      </w:pPr>
      <w:r>
        <w:rPr>
          <w:strike/>
        </w:rPr>
        <w:t xml:space="preserve">(4)</w:t>
      </w:r>
      <w:r>
        <w:t>))</w:t>
      </w:r>
      <w:r>
        <w:rPr/>
        <w:t xml:space="preserve"> (a)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"Issue" means to sell or otherwise provide a gift certificate to any person, and includes reloading or adding value to an existing gift certificate.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2004 c 168 s 3 are each amended to read as follows:</w:t>
      </w:r>
    </w:p>
    <w:p>
      <w:pPr>
        <w:spacing w:before="0" w:after="0" w:line="408" w:lineRule="exact"/>
        <w:ind w:left="0" w:right="0" w:firstLine="576"/>
        <w:jc w:val="left"/>
      </w:pPr>
      <w:r>
        <w:rPr/>
        <w:t xml:space="preserve">(1) Except as provided in RCW 19.240.030 </w:t>
      </w:r>
      <w:r>
        <w:t>((</w:t>
      </w:r>
      <w:r>
        <w:rPr>
          <w:strike/>
        </w:rPr>
        <w:t xml:space="preserve">through 19.240.070</w:t>
      </w:r>
      <w:r>
        <w:t>))</w:t>
      </w:r>
      <w:r>
        <w:rPr/>
        <w:t xml:space="preserve">, it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five dollars,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030</w:t>
      </w:r>
      <w:r>
        <w:rPr/>
        <w:t xml:space="preserve"> and 2004 c 168 s 4 are each amended to read as follows:</w:t>
      </w:r>
    </w:p>
    <w:p>
      <w:pPr>
        <w:spacing w:before="0" w:after="0" w:line="408" w:lineRule="exact"/>
        <w:ind w:left="0" w:right="0" w:firstLine="576"/>
        <w:jc w:val="left"/>
      </w:pPr>
      <w:r>
        <w:rPr/>
        <w:t xml:space="preserve">(1) It is lawful to issue, and to enforce against the bearer, a gift certificate containing an expiration date if:</w:t>
      </w:r>
    </w:p>
    <w:p>
      <w:pPr>
        <w:spacing w:before="0" w:after="0" w:line="408" w:lineRule="exact"/>
        <w:ind w:left="0" w:right="0" w:firstLine="576"/>
        <w:jc w:val="left"/>
      </w:pPr>
      <w:r>
        <w:rPr/>
        <w:t xml:space="preserve">(a) The gift certificate is issued pursuant to an awards or loyalty program </w:t>
      </w:r>
      <w:r>
        <w:t>((</w:t>
      </w:r>
      <w:r>
        <w:rPr>
          <w:strike/>
        </w:rPr>
        <w:t xml:space="preserve">or in other instances where no money or other thing of value is given in exchange</w:t>
      </w:r>
      <w:r>
        <w:t>))</w:t>
      </w:r>
      <w:r>
        <w:rPr/>
        <w:t xml:space="preserve"> for the gift certificate.</w:t>
      </w:r>
    </w:p>
    <w:p>
      <w:pPr>
        <w:spacing w:before="0" w:after="0" w:line="408" w:lineRule="exact"/>
        <w:ind w:left="0" w:right="0" w:firstLine="576"/>
        <w:jc w:val="left"/>
      </w:pPr>
      <w:r>
        <w:rPr/>
        <w:t xml:space="preserve">(b) The gift certificate is donated to a charitable organization without any money or other thing of value being given in exchange for the gift certificate if the gift certificate is used by a charitable organization solely to provide charitable services.</w:t>
      </w:r>
    </w:p>
    <w:p>
      <w:pPr>
        <w:spacing w:before="0" w:after="0" w:line="408" w:lineRule="exact"/>
        <w:ind w:left="0" w:right="0" w:firstLine="576"/>
        <w:jc w:val="left"/>
      </w:pPr>
      <w:r>
        <w:rPr/>
        <w:t xml:space="preserve">(2) The expiration date must be disclosed clearly and legibly on any gift certificate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240</w:t>
      </w:r>
      <w:r>
        <w:rPr/>
        <w:t xml:space="preserve">.</w:t>
      </w:r>
      <w:r>
        <w:t xml:space="preserve">040</w:t>
      </w:r>
      <w:r>
        <w:rPr/>
        <w:t xml:space="preserve"> (Dormancy or inactivity charge allowed, when) and 2004 c 168 s 5;</w:t>
      </w:r>
    </w:p>
    <w:p>
      <w:pPr>
        <w:spacing w:before="0" w:after="0" w:line="408" w:lineRule="exact"/>
        <w:ind w:left="0" w:right="0" w:firstLine="576"/>
        <w:jc w:val="left"/>
      </w:pPr>
      <w:r>
        <w:t>(2)</w:t>
      </w:r>
      <w:r>
        <w:rPr/>
        <w:t xml:space="preserve">RCW </w:t>
      </w:r>
      <w:r>
        <w:t xml:space="preserve">19</w:t>
      </w:r>
      <w:r>
        <w:rPr/>
        <w:t xml:space="preserve">.</w:t>
      </w:r>
      <w:r>
        <w:t xml:space="preserve">240</w:t>
      </w:r>
      <w:r>
        <w:rPr/>
        <w:t xml:space="preserve">.</w:t>
      </w:r>
      <w:r>
        <w:t xml:space="preserve">050</w:t>
      </w:r>
      <w:r>
        <w:rPr/>
        <w:t xml:space="preserve"> (Expiration date allowed</w:t>
      </w:r>
      <w:r>
        <w:rPr>
          <w:rFonts w:ascii="Times New Roman" w:hAnsi="Times New Roman"/>
        </w:rPr>
        <w:t xml:space="preserve">—</w:t>
      </w:r>
      <w:r>
        <w:rPr/>
        <w:t xml:space="preserve">Donation to charitable organization) and 2004 c 168 s 6;</w:t>
      </w:r>
    </w:p>
    <w:p>
      <w:pPr>
        <w:spacing w:before="0" w:after="0" w:line="408" w:lineRule="exact"/>
        <w:ind w:left="0" w:right="0" w:firstLine="576"/>
        <w:jc w:val="left"/>
      </w:pPr>
      <w:r>
        <w:t>(3)</w:t>
      </w:r>
      <w:r>
        <w:rPr/>
        <w:t xml:space="preserve">RCW </w:t>
      </w:r>
      <w:r>
        <w:t xml:space="preserve">19</w:t>
      </w:r>
      <w:r>
        <w:rPr/>
        <w:t xml:space="preserve">.</w:t>
      </w:r>
      <w:r>
        <w:t xml:space="preserve">240</w:t>
      </w:r>
      <w:r>
        <w:rPr/>
        <w:t xml:space="preserve">.</w:t>
      </w:r>
      <w:r>
        <w:t xml:space="preserve">060</w:t>
      </w:r>
      <w:r>
        <w:rPr/>
        <w:t xml:space="preserve"> (Expiration date</w:t>
      </w:r>
      <w:r>
        <w:rPr>
          <w:rFonts w:ascii="Times New Roman" w:hAnsi="Times New Roman"/>
        </w:rPr>
        <w:t xml:space="preserve">—</w:t>
      </w:r>
      <w:r>
        <w:rPr/>
        <w:t xml:space="preserve">Artistic and cultural organizations) and 2004 c 168 s 7; and</w:t>
      </w:r>
    </w:p>
    <w:p>
      <w:pPr>
        <w:spacing w:before="0" w:after="0" w:line="408" w:lineRule="exact"/>
        <w:ind w:left="0" w:right="0" w:firstLine="576"/>
        <w:jc w:val="left"/>
      </w:pPr>
      <w:r>
        <w:t>(4)</w:t>
      </w:r>
      <w:r>
        <w:rPr/>
        <w:t xml:space="preserve">RCW </w:t>
      </w:r>
      <w:r>
        <w:t xml:space="preserve">19</w:t>
      </w:r>
      <w:r>
        <w:rPr/>
        <w:t xml:space="preserve">.</w:t>
      </w:r>
      <w:r>
        <w:t xml:space="preserve">240</w:t>
      </w:r>
      <w:r>
        <w:rPr/>
        <w:t xml:space="preserve">.</w:t>
      </w:r>
      <w:r>
        <w:t xml:space="preserve">070</w:t>
      </w:r>
      <w:r>
        <w:rPr/>
        <w:t xml:space="preserve"> (Format of statement or expiration date) and 2004 c 168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8547030ac9f642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5dc53ff084c38" /><Relationship Type="http://schemas.openxmlformats.org/officeDocument/2006/relationships/footer" Target="/word/footer1.xml" Id="R8547030ac9f642f6" /></Relationships>
</file>