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eed168fd94a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2682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2682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Senn, Kilduff, Leavitt, and Pollet; by request of Department of Social and Health Services</w:t>
      </w:r>
    </w:p>
    <w:p/>
    <w:p>
      <w:r>
        <w:rPr>
          <w:t xml:space="preserve">Read first time 01/17/20.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out-of-home services; amending RCW 74.13.350; reenacting and amending RCW 13.04.030; adding a new chapter to Title 71A RCW; recodifying RCW 74.13.350; and repealing RCW 13.34.270.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2019 c 470 s 17 are each amended to read as follows:</w:t>
      </w:r>
    </w:p>
    <w:p>
      <w:pPr>
        <w:spacing w:before="0" w:after="0" w:line="408" w:lineRule="exact"/>
        <w:ind w:left="0" w:right="0" w:firstLine="576"/>
        <w:jc w:val="left"/>
      </w:pPr>
      <w:r>
        <w:t>((</w:t>
      </w:r>
      <w:r>
        <w:rPr>
          <w:strike/>
        </w:rPr>
        <w:t xml:space="preserve">(1)</w:t>
      </w:r>
      <w:r>
        <w:t>))</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w:t>
      </w:r>
      <w:r>
        <w:t>((</w:t>
      </w:r>
      <w:r>
        <w:rPr>
          <w:strike/>
        </w:rPr>
        <w:t xml:space="preserve">an</w:t>
      </w:r>
      <w:r>
        <w:t>))</w:t>
      </w:r>
      <w:r>
        <w:rPr/>
        <w:t xml:space="preserve"> out-of-home </w:t>
      </w:r>
      <w:r>
        <w:t>((</w:t>
      </w:r>
      <w:r>
        <w:rPr>
          <w:strike/>
        </w:rPr>
        <w:t xml:space="preserve">placement</w:t>
      </w:r>
      <w:r>
        <w:t>))</w:t>
      </w:r>
      <w:r>
        <w:rPr/>
        <w:t xml:space="preserve"> </w:t>
      </w:r>
      <w:r>
        <w:rPr>
          <w:u w:val="single"/>
        </w:rPr>
        <w:t xml:space="preserve">services</w:t>
      </w:r>
      <w:r>
        <w:rPr/>
        <w:t xml:space="preserve"> may be needed. It is the intent of the legislature that, when the sole reason for </w:t>
      </w:r>
      <w:r>
        <w:t>((</w:t>
      </w:r>
      <w:r>
        <w:rPr>
          <w:strike/>
        </w:rPr>
        <w:t xml:space="preserve">the</w:t>
      </w:r>
      <w:r>
        <w:t>))</w:t>
      </w:r>
      <w:r>
        <w:rPr/>
        <w:t xml:space="preserve"> out-of-home </w:t>
      </w:r>
      <w:r>
        <w:t>((</w:t>
      </w:r>
      <w:r>
        <w:rPr>
          <w:strike/>
        </w:rPr>
        <w:t xml:space="preserve">placement</w:t>
      </w:r>
      <w:r>
        <w:t>))</w:t>
      </w:r>
      <w:r>
        <w:rPr/>
        <w:t xml:space="preserve"> </w:t>
      </w:r>
      <w:r>
        <w:rPr>
          <w:u w:val="single"/>
        </w:rPr>
        <w:t xml:space="preserve">services</w:t>
      </w:r>
      <w:r>
        <w:rPr/>
        <w:t xml:space="preserve"> is the child's developmental disability, such services be offered by the department to these children </w:t>
      </w:r>
      <w:r>
        <w:t>((</w:t>
      </w:r>
      <w:r>
        <w:rPr>
          <w:strike/>
        </w:rPr>
        <w:t xml:space="preserve">and their families</w:t>
      </w:r>
      <w:r>
        <w:t>))</w:t>
      </w:r>
      <w:r>
        <w:rPr/>
        <w:t xml:space="preserve"> through a voluntary </w:t>
      </w:r>
      <w:r>
        <w:t>((</w:t>
      </w:r>
      <w:r>
        <w:rPr>
          <w:strike/>
        </w:rPr>
        <w:t xml:space="preserve">placement agreement. In these cases, the parents shall retain legal custody of the child.</w:t>
      </w:r>
    </w:p>
    <w:p>
      <w:pPr>
        <w:spacing w:before="0" w:after="0" w:line="408" w:lineRule="exact"/>
        <w:ind w:left="0" w:right="0" w:firstLine="576"/>
        <w:jc w:val="left"/>
      </w:pPr>
      <w:r>
        <w:rPr>
          <w:strike/>
        </w:rPr>
        <w:t xml:space="preserve">(2) Under the terms of a voluntary placement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rPr>
          <w:strike/>
        </w:rPr>
        <w:t xml:space="preserve">(3)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strike/>
        </w:rPr>
        <w:t xml:space="preserve">(4)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strike/>
        </w:rPr>
        <w:t xml:space="preserve">(5) Nothing in this section shall prevent the department of children, youth, and families from filing a dependency petition if there is reason to believe that the child is a dependent child as defined in RCW 13.34.030.</w:t>
      </w:r>
    </w:p>
    <w:p>
      <w:pPr>
        <w:spacing w:before="0" w:after="0" w:line="408" w:lineRule="exact"/>
        <w:ind w:left="0" w:right="0" w:firstLine="576"/>
        <w:jc w:val="left"/>
      </w:pPr>
      <w:r>
        <w:rPr>
          <w:strike/>
        </w:rPr>
        <w:t xml:space="preserve">(6)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strike/>
        </w:rPr>
        <w:t xml:space="preserve">(7)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strike/>
        </w:rPr>
        <w:t xml:space="preserve">(8) Nothing in this section prohibits the department of children, youth, and families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of children, youth, and families finds that there is good cause not to pursue collection of child support against the parent or parents.</w:t>
      </w:r>
    </w:p>
    <w:p>
      <w:pPr>
        <w:spacing w:before="0" w:after="0" w:line="408" w:lineRule="exact"/>
        <w:ind w:left="0" w:right="0" w:firstLine="576"/>
        <w:jc w:val="left"/>
      </w:pPr>
      <w:r>
        <w:rPr>
          <w:strike/>
        </w:rPr>
        <w:t xml:space="preserve">(9) For the purposes of this section:</w:t>
      </w:r>
    </w:p>
    <w:p>
      <w:pPr>
        <w:spacing w:before="0" w:after="0" w:line="408" w:lineRule="exact"/>
        <w:ind w:left="0" w:right="0" w:firstLine="576"/>
        <w:jc w:val="left"/>
      </w:pPr>
      <w:r>
        <w:rPr>
          <w:strike/>
        </w:rPr>
        <w:t xml:space="preserve">(a) Unless the context clearly requires otherwise, "department" means the department of social and health services.</w:t>
      </w:r>
    </w:p>
    <w:p>
      <w:pPr>
        <w:spacing w:before="0" w:after="0" w:line="408" w:lineRule="exact"/>
        <w:ind w:left="0" w:right="0" w:firstLine="576"/>
        <w:jc w:val="left"/>
      </w:pPr>
      <w:r>
        <w:rPr>
          <w:strik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strike/>
        </w:rPr>
        <w:t xml:space="preserve">(c) "Voluntary placement agreement" means a written agreement between the department of social and health services and a child's parent or legal guardian authorizing the department to place the child in a licensed facility</w:t>
      </w:r>
      <w:r>
        <w:t>))</w:t>
      </w:r>
      <w:r>
        <w:rPr/>
        <w:t xml:space="preserve"> </w:t>
      </w:r>
      <w:r>
        <w:rPr>
          <w:u w:val="single"/>
        </w:rPr>
        <w:t xml:space="preserve">person-centered service planning process and in accordance with rules adopted by the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the person-centered service plan, the parent or legal guardian retains legal custody for the child's placement and care. The service plan must be signed by the child's parent or legal guardian and the department to be in effect.</w:t>
      </w:r>
    </w:p>
    <w:p>
      <w:pPr>
        <w:spacing w:before="0" w:after="0" w:line="408" w:lineRule="exact"/>
        <w:ind w:left="0" w:right="0" w:firstLine="576"/>
        <w:jc w:val="left"/>
      </w:pPr>
      <w:r>
        <w:rPr/>
        <w:t xml:space="preserve">(2) The parent or legal guardian may terminate services at any time. Upon termination of services, the child's parent or legal guardian retains legal custody for the child's placement and care unless the child has been taken into custody by the department of children, youth, and families, pursuant to RCW 13.34.050 or 26.44.050, placed in shelter care pursuant to RCW 13.34.060, or placed in foster care pursuant to RCW 13.34.130.</w:t>
      </w:r>
    </w:p>
    <w:p>
      <w:pPr>
        <w:spacing w:before="0" w:after="0" w:line="408" w:lineRule="exact"/>
        <w:ind w:left="0" w:right="0" w:firstLine="576"/>
        <w:jc w:val="left"/>
      </w:pPr>
      <w:r>
        <w:rPr/>
        <w:t xml:space="preserve">(3) The department of social and health services must adopt rules for the person-centered service plan.</w:t>
      </w:r>
    </w:p>
    <w:p>
      <w:pPr>
        <w:spacing w:before="0" w:after="0" w:line="408" w:lineRule="exact"/>
        <w:ind w:left="0" w:right="0" w:firstLine="576"/>
        <w:jc w:val="left"/>
      </w:pPr>
      <w:r>
        <w:rPr/>
        <w:t xml:space="preserve">(4) For purposes of this section, "person-centered service plan" means a written plan between the department and a child's parent or legal guardian approving services for the child in a licensed or certified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the department offer voluntary out-of-home services in cases where the sole reason for the child's out-of-home services is due to the child's developmental disability and the parent, guardian, or legal custodian has determined that the child would benefit from services outside of the home. If the department does not offer out-of-home services, a petition may be filed and an action pursued under chapter 13.34 RCW.</w:t>
      </w:r>
    </w:p>
    <w:p>
      <w:pPr>
        <w:spacing w:before="0" w:after="0" w:line="408" w:lineRule="exact"/>
        <w:ind w:left="0" w:right="0" w:firstLine="576"/>
        <w:jc w:val="left"/>
      </w:pPr>
      <w:r>
        <w:rPr/>
        <w:t xml:space="preserve">(2) Nothing in this section prevents the department of children, youth, and families from filing a dependency petition if there is reason to believe that the child is a dependent child as defined in RCW 13.34.030.</w:t>
      </w:r>
    </w:p>
    <w:p>
      <w:pPr>
        <w:spacing w:before="0" w:after="0" w:line="408" w:lineRule="exact"/>
        <w:ind w:left="0" w:right="0" w:firstLine="576"/>
        <w:jc w:val="left"/>
      </w:pPr>
      <w:r>
        <w:rPr/>
        <w:t xml:space="preserve">(3) The department must adopt rules for out-of-home services.</w:t>
      </w:r>
    </w:p>
    <w:p>
      <w:pPr>
        <w:spacing w:before="0" w:after="0" w:line="408" w:lineRule="exact"/>
        <w:ind w:left="0" w:right="0" w:firstLine="576"/>
        <w:jc w:val="left"/>
      </w:pPr>
      <w:r>
        <w:rPr/>
        <w:t xml:space="preserve">(4) As used in this section, "out-of-home services" means the services provided to a child by a provider that is licensed to serve children under chapter 74.15 RCW and is contracted by the department or provided by a state-operated community program of the developmental disabilities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2019 c 322 s 9 and 2019 c 46 s 5015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w:t>
      </w:r>
      <w:r>
        <w:rPr>
          <w:u w:val="single"/>
        </w:rPr>
        <w:t xml:space="preserve">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r>
        <w:t>((</w:t>
      </w:r>
      <w:r>
        <w:rPr>
          <w:strike/>
        </w:rPr>
        <w:t xml:space="preserve">; and</w:t>
      </w:r>
    </w:p>
    <w:p>
      <w:pPr>
        <w:spacing w:before="0" w:after="0" w:line="408" w:lineRule="exact"/>
        <w:ind w:left="0" w:right="0" w:firstLine="576"/>
        <w:jc w:val="left"/>
      </w:pPr>
      <w:r>
        <w:rPr>
          <w:strike/>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r>
        <w:t>))</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(Child with developmental disability</w:t>
      </w:r>
      <w:r>
        <w:rPr>
          <w:rFonts w:ascii="Times New Roman" w:hAnsi="Times New Roman"/>
        </w:rPr>
        <w:t xml:space="preserve">—</w:t>
      </w:r>
      <w:r>
        <w:rPr/>
        <w:t xml:space="preserve">Out-of-home placement</w:t>
      </w:r>
      <w:r>
        <w:rPr>
          <w:rFonts w:ascii="Times New Roman" w:hAnsi="Times New Roman"/>
        </w:rPr>
        <w:t xml:space="preserve">—</w:t>
      </w:r>
      <w:r>
        <w:rPr/>
        <w:t xml:space="preserve">Permanency planning hearing) and 2019 c 470 s 1, 2004 c 183 s 2, 2000 c 122 s 33, 1998 c 229 s 2, &amp; 1997 c 386 s 19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is recodified as a section in the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d179060f1ee44b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e0ee9c7634ba1" /><Relationship Type="http://schemas.openxmlformats.org/officeDocument/2006/relationships/footer" Target="/word/footer1.xml" Id="Rd179060f1ee44b3a" /></Relationships>
</file>