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403a2a65b4f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2763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79</w:t>
            </w:r>
            <w:r>
              <w:t xml:space="preserve">  Nays </w:t>
              <w:t xml:space="preserve">17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2763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Chapman, Dent, Hudgins, and Tharinger</w:t>
      </w:r>
    </w:p>
    <w:p/>
    <w:p>
      <w:r>
        <w:rPr>
          <w:t xml:space="preserve">Read first time 01/21/20.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interest arbitration for department of corrections employees; and amending RCW 41.80.200.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200</w:t>
      </w:r>
      <w:r>
        <w:rPr/>
        <w:t xml:space="preserve"> and 2019 c 233 s 1 are each amended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certain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w:t>
      </w:r>
      <w:r>
        <w:rPr>
          <w:u w:val="single"/>
        </w:rPr>
        <w:t xml:space="preserve">and</w:t>
      </w:r>
      <w:r>
        <w:rPr/>
        <w:t xml:space="preserve"> internal auditors</w:t>
      </w:r>
      <w:r>
        <w:t>((</w:t>
      </w:r>
      <w:r>
        <w:rPr>
          <w:strike/>
        </w:rPr>
        <w:t xml:space="preserve">, and nonsupervisory marine department employees</w:t>
      </w:r>
      <w:r>
        <w:t>))</w:t>
      </w:r>
      <w:r>
        <w:rPr/>
        <w:t xml:space="preserve">.</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
      <w:pPr>
        <w:jc w:val="center"/>
      </w:pPr>
      <w:r>
        <w:rPr>
          <w:b/>
        </w:rPr>
        <w:t>--- END ---</w:t>
      </w:r>
    </w:p>
    <w:sectPr>
      <w:pgNumType w:start="1"/>
      <w:footerReference xmlns:r="http://schemas.openxmlformats.org/officeDocument/2006/relationships" r:id="Rbf42d48279ff45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76f79eecc94bef" /><Relationship Type="http://schemas.openxmlformats.org/officeDocument/2006/relationships/footer" Target="/word/footer1.xml" Id="Rbf42d48279ff4558" /></Relationships>
</file>